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56" w:rsidRDefault="00850456" w:rsidP="00850456">
      <w:pPr>
        <w:spacing w:after="0"/>
        <w:rPr>
          <w:rFonts w:ascii="Times New Roman" w:hAnsi="Times New Roman" w:cs="Times New Roman"/>
          <w:sz w:val="20"/>
          <w:szCs w:val="20"/>
        </w:rPr>
      </w:pPr>
      <w:r>
        <w:rPr>
          <w:rFonts w:ascii="Times New Roman" w:hAnsi="Times New Roman" w:cs="Times New Roman"/>
          <w:sz w:val="20"/>
          <w:szCs w:val="20"/>
        </w:rPr>
        <w:t xml:space="preserve">PRITARTA </w:t>
      </w:r>
      <w:r>
        <w:rPr>
          <w:rFonts w:ascii="Times New Roman" w:hAnsi="Times New Roman" w:cs="Times New Roman"/>
          <w:sz w:val="20"/>
          <w:szCs w:val="20"/>
        </w:rPr>
        <w:tab/>
      </w:r>
      <w:r>
        <w:rPr>
          <w:rFonts w:ascii="Times New Roman" w:hAnsi="Times New Roman" w:cs="Times New Roman"/>
          <w:sz w:val="20"/>
          <w:szCs w:val="20"/>
        </w:rPr>
        <w:tab/>
        <w:t xml:space="preserve">                   PRITARTA</w:t>
      </w:r>
      <w:r>
        <w:rPr>
          <w:rFonts w:ascii="Times New Roman" w:hAnsi="Times New Roman" w:cs="Times New Roman"/>
          <w:sz w:val="20"/>
          <w:szCs w:val="20"/>
        </w:rPr>
        <w:tab/>
      </w:r>
      <w:r>
        <w:rPr>
          <w:rFonts w:ascii="Times New Roman" w:hAnsi="Times New Roman" w:cs="Times New Roman"/>
          <w:sz w:val="20"/>
          <w:szCs w:val="20"/>
        </w:rPr>
        <w:tab/>
        <w:t xml:space="preserve">     PATVIRTINTA</w:t>
      </w:r>
    </w:p>
    <w:p w:rsidR="00850456" w:rsidRDefault="00850456" w:rsidP="00850456">
      <w:pPr>
        <w:spacing w:after="0"/>
        <w:rPr>
          <w:rFonts w:ascii="Times New Roman" w:hAnsi="Times New Roman" w:cs="Times New Roman"/>
          <w:sz w:val="20"/>
          <w:szCs w:val="20"/>
        </w:rPr>
      </w:pPr>
      <w:r>
        <w:rPr>
          <w:rFonts w:ascii="Times New Roman" w:hAnsi="Times New Roman" w:cs="Times New Roman"/>
          <w:sz w:val="20"/>
          <w:szCs w:val="20"/>
        </w:rPr>
        <w:t xml:space="preserve">Švėkšnos „Saulės“ gimnazijos </w:t>
      </w:r>
      <w:r>
        <w:rPr>
          <w:rFonts w:ascii="Times New Roman" w:hAnsi="Times New Roman" w:cs="Times New Roman"/>
          <w:sz w:val="20"/>
          <w:szCs w:val="20"/>
        </w:rPr>
        <w:tab/>
        <w:t xml:space="preserve">                   Šilutės r. </w:t>
      </w:r>
      <w:proofErr w:type="spellStart"/>
      <w:r>
        <w:rPr>
          <w:rFonts w:ascii="Times New Roman" w:hAnsi="Times New Roman" w:cs="Times New Roman"/>
          <w:sz w:val="20"/>
          <w:szCs w:val="20"/>
        </w:rPr>
        <w:t>sav</w:t>
      </w:r>
      <w:proofErr w:type="spellEnd"/>
      <w:r>
        <w:rPr>
          <w:rFonts w:ascii="Times New Roman" w:hAnsi="Times New Roman" w:cs="Times New Roman"/>
          <w:sz w:val="20"/>
          <w:szCs w:val="20"/>
        </w:rPr>
        <w:t>. administracijos                 Švėkšnos „Saulės“ gimnazijos</w:t>
      </w:r>
    </w:p>
    <w:p w:rsidR="00850456" w:rsidRDefault="00850456" w:rsidP="00850456">
      <w:pPr>
        <w:spacing w:after="0"/>
        <w:rPr>
          <w:rFonts w:ascii="Times New Roman" w:hAnsi="Times New Roman" w:cs="Times New Roman"/>
          <w:sz w:val="20"/>
          <w:szCs w:val="20"/>
        </w:rPr>
      </w:pPr>
      <w:r>
        <w:rPr>
          <w:rFonts w:ascii="Times New Roman" w:hAnsi="Times New Roman" w:cs="Times New Roman"/>
          <w:sz w:val="20"/>
          <w:szCs w:val="20"/>
        </w:rPr>
        <w:t>tarybos 201</w:t>
      </w:r>
      <w:r w:rsidR="00841C80">
        <w:rPr>
          <w:rFonts w:ascii="Times New Roman" w:hAnsi="Times New Roman" w:cs="Times New Roman"/>
          <w:sz w:val="20"/>
          <w:szCs w:val="20"/>
        </w:rPr>
        <w:t>9</w:t>
      </w:r>
      <w:r>
        <w:rPr>
          <w:rFonts w:ascii="Times New Roman" w:hAnsi="Times New Roman" w:cs="Times New Roman"/>
          <w:sz w:val="20"/>
          <w:szCs w:val="20"/>
        </w:rPr>
        <w:t xml:space="preserve"> </w:t>
      </w:r>
      <w:proofErr w:type="spellStart"/>
      <w:r>
        <w:rPr>
          <w:rFonts w:ascii="Times New Roman" w:hAnsi="Times New Roman" w:cs="Times New Roman"/>
          <w:sz w:val="20"/>
          <w:szCs w:val="20"/>
        </w:rPr>
        <w:t>m</w:t>
      </w:r>
      <w:proofErr w:type="spellEnd"/>
      <w:r>
        <w:rPr>
          <w:rFonts w:ascii="Times New Roman" w:hAnsi="Times New Roman" w:cs="Times New Roman"/>
          <w:sz w:val="20"/>
          <w:szCs w:val="20"/>
        </w:rPr>
        <w:t xml:space="preserve">. rugpjūčio </w:t>
      </w:r>
      <w:r w:rsidR="00D025AA">
        <w:rPr>
          <w:rFonts w:ascii="Times New Roman" w:hAnsi="Times New Roman" w:cs="Times New Roman"/>
          <w:sz w:val="20"/>
          <w:szCs w:val="20"/>
        </w:rPr>
        <w:t>27</w:t>
      </w:r>
      <w:r>
        <w:rPr>
          <w:rFonts w:ascii="Times New Roman" w:hAnsi="Times New Roman" w:cs="Times New Roman"/>
          <w:sz w:val="20"/>
          <w:szCs w:val="20"/>
        </w:rPr>
        <w:t xml:space="preserve"> </w:t>
      </w:r>
      <w:proofErr w:type="spellStart"/>
      <w:r>
        <w:rPr>
          <w:rFonts w:ascii="Times New Roman" w:hAnsi="Times New Roman" w:cs="Times New Roman"/>
          <w:sz w:val="20"/>
          <w:szCs w:val="20"/>
        </w:rPr>
        <w:t>d</w:t>
      </w:r>
      <w:proofErr w:type="spellEnd"/>
      <w:r>
        <w:rPr>
          <w:rFonts w:ascii="Times New Roman" w:hAnsi="Times New Roman" w:cs="Times New Roman"/>
          <w:sz w:val="20"/>
          <w:szCs w:val="20"/>
        </w:rPr>
        <w:t>.                   direktoriaus 201</w:t>
      </w:r>
      <w:r w:rsidR="00841C80">
        <w:rPr>
          <w:rFonts w:ascii="Times New Roman" w:hAnsi="Times New Roman" w:cs="Times New Roman"/>
          <w:sz w:val="20"/>
          <w:szCs w:val="20"/>
        </w:rPr>
        <w:t>9</w:t>
      </w:r>
      <w:r>
        <w:rPr>
          <w:rFonts w:ascii="Times New Roman" w:hAnsi="Times New Roman" w:cs="Times New Roman"/>
          <w:sz w:val="20"/>
          <w:szCs w:val="20"/>
        </w:rPr>
        <w:t xml:space="preserve"> </w:t>
      </w:r>
      <w:proofErr w:type="spellStart"/>
      <w:r>
        <w:rPr>
          <w:rFonts w:ascii="Times New Roman" w:hAnsi="Times New Roman" w:cs="Times New Roman"/>
          <w:sz w:val="20"/>
          <w:szCs w:val="20"/>
        </w:rPr>
        <w:t>m</w:t>
      </w:r>
      <w:proofErr w:type="spellEnd"/>
      <w:r>
        <w:rPr>
          <w:rFonts w:ascii="Times New Roman" w:hAnsi="Times New Roman" w:cs="Times New Roman"/>
          <w:sz w:val="20"/>
          <w:szCs w:val="20"/>
        </w:rPr>
        <w:t xml:space="preserve">. </w:t>
      </w:r>
      <w:r w:rsidR="00841C80">
        <w:rPr>
          <w:rFonts w:ascii="Times New Roman" w:hAnsi="Times New Roman" w:cs="Times New Roman"/>
          <w:sz w:val="20"/>
          <w:szCs w:val="20"/>
        </w:rPr>
        <w:t>gruodžio 17</w:t>
      </w:r>
      <w:r>
        <w:rPr>
          <w:rFonts w:ascii="Times New Roman" w:hAnsi="Times New Roman" w:cs="Times New Roman"/>
          <w:sz w:val="20"/>
          <w:szCs w:val="20"/>
        </w:rPr>
        <w:t xml:space="preserve"> </w:t>
      </w:r>
      <w:proofErr w:type="spellStart"/>
      <w:r>
        <w:rPr>
          <w:rFonts w:ascii="Times New Roman" w:hAnsi="Times New Roman" w:cs="Times New Roman"/>
          <w:sz w:val="20"/>
          <w:szCs w:val="20"/>
        </w:rPr>
        <w:t>d</w:t>
      </w:r>
      <w:proofErr w:type="spellEnd"/>
      <w:r>
        <w:rPr>
          <w:rFonts w:ascii="Times New Roman" w:hAnsi="Times New Roman" w:cs="Times New Roman"/>
          <w:sz w:val="20"/>
          <w:szCs w:val="20"/>
        </w:rPr>
        <w:t>.      direktoriaus 201</w:t>
      </w:r>
      <w:r w:rsidR="00841C80">
        <w:rPr>
          <w:rFonts w:ascii="Times New Roman" w:hAnsi="Times New Roman" w:cs="Times New Roman"/>
          <w:sz w:val="20"/>
          <w:szCs w:val="20"/>
        </w:rPr>
        <w:t>9</w:t>
      </w:r>
      <w:r>
        <w:rPr>
          <w:rFonts w:ascii="Times New Roman" w:hAnsi="Times New Roman" w:cs="Times New Roman"/>
          <w:sz w:val="20"/>
          <w:szCs w:val="20"/>
        </w:rPr>
        <w:t xml:space="preserve"> </w:t>
      </w:r>
      <w:proofErr w:type="spellStart"/>
      <w:r>
        <w:rPr>
          <w:rFonts w:ascii="Times New Roman" w:hAnsi="Times New Roman" w:cs="Times New Roman"/>
          <w:sz w:val="20"/>
          <w:szCs w:val="20"/>
        </w:rPr>
        <w:t>m</w:t>
      </w:r>
      <w:proofErr w:type="spellEnd"/>
      <w:r>
        <w:rPr>
          <w:rFonts w:ascii="Times New Roman" w:hAnsi="Times New Roman" w:cs="Times New Roman"/>
          <w:sz w:val="20"/>
          <w:szCs w:val="20"/>
        </w:rPr>
        <w:t>.</w:t>
      </w:r>
      <w:r w:rsidR="00841C80">
        <w:rPr>
          <w:rFonts w:ascii="Times New Roman" w:hAnsi="Times New Roman" w:cs="Times New Roman"/>
          <w:sz w:val="20"/>
          <w:szCs w:val="20"/>
        </w:rPr>
        <w:t xml:space="preserve"> gruodžio 23</w:t>
      </w:r>
      <w:r>
        <w:rPr>
          <w:rFonts w:ascii="Times New Roman" w:hAnsi="Times New Roman" w:cs="Times New Roman"/>
          <w:sz w:val="20"/>
          <w:szCs w:val="20"/>
        </w:rPr>
        <w:t xml:space="preserve"> </w:t>
      </w:r>
      <w:proofErr w:type="spellStart"/>
      <w:r>
        <w:rPr>
          <w:rFonts w:ascii="Times New Roman" w:hAnsi="Times New Roman" w:cs="Times New Roman"/>
          <w:sz w:val="20"/>
          <w:szCs w:val="20"/>
        </w:rPr>
        <w:t>d</w:t>
      </w:r>
      <w:proofErr w:type="spellEnd"/>
      <w:r>
        <w:rPr>
          <w:rFonts w:ascii="Times New Roman" w:hAnsi="Times New Roman" w:cs="Times New Roman"/>
          <w:sz w:val="20"/>
          <w:szCs w:val="20"/>
        </w:rPr>
        <w:t xml:space="preserve">. </w:t>
      </w:r>
    </w:p>
    <w:p w:rsidR="00850456" w:rsidRDefault="00850456" w:rsidP="00850456">
      <w:pPr>
        <w:spacing w:after="0"/>
        <w:rPr>
          <w:rFonts w:ascii="Times New Roman" w:hAnsi="Times New Roman" w:cs="Times New Roman"/>
          <w:sz w:val="20"/>
          <w:szCs w:val="20"/>
        </w:rPr>
      </w:pPr>
      <w:r>
        <w:rPr>
          <w:rFonts w:ascii="Times New Roman" w:hAnsi="Times New Roman" w:cs="Times New Roman"/>
          <w:sz w:val="20"/>
          <w:szCs w:val="20"/>
        </w:rPr>
        <w:t xml:space="preserve">protokolu  </w:t>
      </w:r>
      <w:proofErr w:type="spellStart"/>
      <w:r>
        <w:rPr>
          <w:rFonts w:ascii="Times New Roman" w:hAnsi="Times New Roman" w:cs="Times New Roman"/>
          <w:sz w:val="20"/>
          <w:szCs w:val="20"/>
        </w:rPr>
        <w:t>Nr</w:t>
      </w:r>
      <w:proofErr w:type="spellEnd"/>
      <w:r>
        <w:rPr>
          <w:rFonts w:ascii="Times New Roman" w:hAnsi="Times New Roman" w:cs="Times New Roman"/>
          <w:sz w:val="20"/>
          <w:szCs w:val="20"/>
        </w:rPr>
        <w:t xml:space="preserve">. </w:t>
      </w:r>
      <w:r w:rsidR="00D025AA">
        <w:rPr>
          <w:rFonts w:ascii="Times New Roman" w:hAnsi="Times New Roman" w:cs="Times New Roman"/>
          <w:sz w:val="20"/>
          <w:szCs w:val="20"/>
        </w:rPr>
        <w:t>3</w:t>
      </w:r>
      <w:bookmarkStart w:id="0" w:name="_GoBack"/>
      <w:bookmarkEnd w:id="0"/>
      <w:r>
        <w:rPr>
          <w:rFonts w:ascii="Times New Roman" w:hAnsi="Times New Roman" w:cs="Times New Roman"/>
          <w:sz w:val="20"/>
          <w:szCs w:val="20"/>
        </w:rPr>
        <w:t xml:space="preserve"> </w:t>
      </w:r>
      <w:r>
        <w:rPr>
          <w:rFonts w:ascii="Times New Roman" w:hAnsi="Times New Roman" w:cs="Times New Roman"/>
          <w:sz w:val="20"/>
          <w:szCs w:val="20"/>
        </w:rPr>
        <w:tab/>
        <w:t xml:space="preserve">                   įsakymu  </w:t>
      </w:r>
      <w:proofErr w:type="spellStart"/>
      <w:r>
        <w:rPr>
          <w:rFonts w:ascii="Times New Roman" w:hAnsi="Times New Roman" w:cs="Times New Roman"/>
          <w:sz w:val="20"/>
          <w:szCs w:val="20"/>
        </w:rPr>
        <w:t>Nr</w:t>
      </w:r>
      <w:proofErr w:type="spellEnd"/>
      <w:r>
        <w:rPr>
          <w:rFonts w:ascii="Times New Roman" w:hAnsi="Times New Roman" w:cs="Times New Roman"/>
          <w:sz w:val="20"/>
          <w:szCs w:val="20"/>
        </w:rPr>
        <w:t xml:space="preserve">. </w:t>
      </w:r>
      <w:r w:rsidR="00841C80">
        <w:rPr>
          <w:rFonts w:ascii="Times New Roman" w:hAnsi="Times New Roman" w:cs="Times New Roman"/>
          <w:sz w:val="20"/>
          <w:szCs w:val="20"/>
        </w:rPr>
        <w:t>A1-1395</w:t>
      </w:r>
      <w:r>
        <w:rPr>
          <w:rFonts w:ascii="Times New Roman" w:hAnsi="Times New Roman" w:cs="Times New Roman"/>
          <w:sz w:val="20"/>
          <w:szCs w:val="20"/>
        </w:rPr>
        <w:t xml:space="preserve">                           įsakymu  </w:t>
      </w:r>
      <w:proofErr w:type="spellStart"/>
      <w:r>
        <w:rPr>
          <w:rFonts w:ascii="Times New Roman" w:hAnsi="Times New Roman" w:cs="Times New Roman"/>
          <w:sz w:val="20"/>
          <w:szCs w:val="20"/>
        </w:rPr>
        <w:t>Nr</w:t>
      </w:r>
      <w:proofErr w:type="spellEnd"/>
      <w:r>
        <w:rPr>
          <w:rFonts w:ascii="Times New Roman" w:hAnsi="Times New Roman" w:cs="Times New Roman"/>
          <w:sz w:val="20"/>
          <w:szCs w:val="20"/>
        </w:rPr>
        <w:t xml:space="preserve">. </w:t>
      </w:r>
      <w:r w:rsidR="00841C80">
        <w:rPr>
          <w:rFonts w:ascii="Times New Roman" w:hAnsi="Times New Roman" w:cs="Times New Roman"/>
          <w:sz w:val="20"/>
          <w:szCs w:val="20"/>
        </w:rPr>
        <w:t>V1-196</w:t>
      </w:r>
      <w:r>
        <w:rPr>
          <w:rFonts w:ascii="Times New Roman" w:hAnsi="Times New Roman" w:cs="Times New Roman"/>
          <w:sz w:val="20"/>
          <w:szCs w:val="20"/>
        </w:rPr>
        <w:t xml:space="preserve"> </w:t>
      </w:r>
    </w:p>
    <w:p w:rsidR="00850456" w:rsidRDefault="00850456" w:rsidP="00850456">
      <w:pPr>
        <w:spacing w:after="0"/>
        <w:jc w:val="center"/>
        <w:rPr>
          <w:rFonts w:ascii="Times New Roman" w:hAnsi="Times New Roman" w:cs="Times New Roman"/>
          <w:b/>
          <w:sz w:val="40"/>
          <w:szCs w:val="40"/>
        </w:rPr>
      </w:pPr>
    </w:p>
    <w:p w:rsidR="00850456" w:rsidRDefault="00850456" w:rsidP="00850456">
      <w:pPr>
        <w:jc w:val="center"/>
        <w:rPr>
          <w:rFonts w:ascii="Times New Roman" w:eastAsiaTheme="minorEastAsia" w:hAnsi="Times New Roman" w:cs="Times New Roman"/>
          <w:color w:val="FF0000"/>
          <w:sz w:val="24"/>
          <w:szCs w:val="24"/>
          <w:lang w:eastAsia="lt-LT"/>
        </w:rPr>
      </w:pPr>
    </w:p>
    <w:p w:rsidR="00850456" w:rsidRDefault="00850456" w:rsidP="00850456">
      <w:pPr>
        <w:jc w:val="center"/>
        <w:rPr>
          <w:rFonts w:ascii="Times New Roman" w:eastAsiaTheme="minorEastAsia" w:hAnsi="Times New Roman" w:cs="Times New Roman"/>
          <w:b/>
          <w:sz w:val="24"/>
          <w:szCs w:val="24"/>
          <w:lang w:eastAsia="lt-LT"/>
        </w:rPr>
      </w:pPr>
    </w:p>
    <w:p w:rsidR="00850456" w:rsidRDefault="00850456" w:rsidP="00850456">
      <w:pPr>
        <w:jc w:val="center"/>
        <w:rPr>
          <w:rFonts w:ascii="Times New Roman" w:eastAsiaTheme="minorEastAsia" w:hAnsi="Times New Roman" w:cs="Times New Roman"/>
          <w:b/>
          <w:sz w:val="24"/>
          <w:szCs w:val="24"/>
          <w:lang w:eastAsia="lt-LT"/>
        </w:rPr>
      </w:pPr>
    </w:p>
    <w:p w:rsidR="00850456" w:rsidRDefault="00850456" w:rsidP="00850456">
      <w:pPr>
        <w:jc w:val="center"/>
        <w:rPr>
          <w:rFonts w:ascii="Times New Roman" w:eastAsiaTheme="minorEastAsia" w:hAnsi="Times New Roman" w:cs="Times New Roman"/>
          <w:b/>
          <w:sz w:val="24"/>
          <w:szCs w:val="24"/>
          <w:lang w:eastAsia="lt-LT"/>
        </w:rPr>
      </w:pPr>
    </w:p>
    <w:p w:rsidR="00850456" w:rsidRDefault="00850456" w:rsidP="00850456">
      <w:pPr>
        <w:rPr>
          <w:rFonts w:ascii="Times New Roman" w:eastAsiaTheme="minorEastAsia" w:hAnsi="Times New Roman" w:cs="Times New Roman"/>
          <w:b/>
          <w:sz w:val="32"/>
          <w:szCs w:val="32"/>
          <w:lang w:eastAsia="lt-LT"/>
        </w:rPr>
      </w:pPr>
    </w:p>
    <w:p w:rsidR="00850456" w:rsidRDefault="00850456" w:rsidP="00850456">
      <w:pPr>
        <w:jc w:val="center"/>
        <w:rPr>
          <w:rFonts w:ascii="Times New Roman" w:eastAsiaTheme="minorEastAsia" w:hAnsi="Times New Roman" w:cs="Times New Roman"/>
          <w:b/>
          <w:sz w:val="40"/>
          <w:szCs w:val="40"/>
          <w:lang w:eastAsia="lt-LT"/>
        </w:rPr>
      </w:pPr>
      <w:r>
        <w:rPr>
          <w:rFonts w:ascii="Times New Roman" w:eastAsiaTheme="minorEastAsia" w:hAnsi="Times New Roman" w:cs="Times New Roman"/>
          <w:b/>
          <w:sz w:val="40"/>
          <w:szCs w:val="40"/>
          <w:lang w:eastAsia="lt-LT"/>
        </w:rPr>
        <w:t>ŠILUTĖS R. SAVIVALDYBĖS</w:t>
      </w:r>
    </w:p>
    <w:p w:rsidR="00850456" w:rsidRDefault="00850456" w:rsidP="00850456">
      <w:pPr>
        <w:jc w:val="center"/>
        <w:rPr>
          <w:rFonts w:ascii="Times New Roman" w:eastAsiaTheme="minorEastAsia" w:hAnsi="Times New Roman" w:cs="Times New Roman"/>
          <w:b/>
          <w:sz w:val="40"/>
          <w:szCs w:val="40"/>
          <w:lang w:eastAsia="lt-LT"/>
        </w:rPr>
      </w:pPr>
      <w:r>
        <w:rPr>
          <w:rFonts w:ascii="Times New Roman" w:eastAsiaTheme="minorEastAsia" w:hAnsi="Times New Roman" w:cs="Times New Roman"/>
          <w:b/>
          <w:sz w:val="40"/>
          <w:szCs w:val="40"/>
          <w:lang w:eastAsia="lt-LT"/>
        </w:rPr>
        <w:t>ŠVĖKŠNOS „SAULĖS“ GIMNAZIJOS</w:t>
      </w:r>
    </w:p>
    <w:p w:rsidR="00850456" w:rsidRDefault="00850456" w:rsidP="00850456">
      <w:pPr>
        <w:jc w:val="center"/>
        <w:rPr>
          <w:rFonts w:ascii="Times New Roman" w:eastAsiaTheme="minorEastAsia" w:hAnsi="Times New Roman" w:cs="Times New Roman"/>
          <w:b/>
          <w:sz w:val="40"/>
          <w:szCs w:val="40"/>
          <w:lang w:eastAsia="lt-LT"/>
        </w:rPr>
      </w:pPr>
      <w:r>
        <w:rPr>
          <w:rFonts w:ascii="Times New Roman" w:eastAsiaTheme="minorEastAsia" w:hAnsi="Times New Roman" w:cs="Times New Roman"/>
          <w:b/>
          <w:sz w:val="40"/>
          <w:szCs w:val="40"/>
          <w:lang w:eastAsia="lt-LT"/>
        </w:rPr>
        <w:t>20</w:t>
      </w:r>
      <w:r>
        <w:rPr>
          <w:rFonts w:ascii="Times New Roman" w:eastAsiaTheme="minorEastAsia" w:hAnsi="Times New Roman" w:cs="Times New Roman"/>
          <w:b/>
          <w:sz w:val="40"/>
          <w:szCs w:val="40"/>
          <w:lang w:eastAsia="lt-LT"/>
        </w:rPr>
        <w:t>20</w:t>
      </w:r>
      <w:r>
        <w:rPr>
          <w:rFonts w:ascii="Times New Roman" w:eastAsiaTheme="minorEastAsia" w:hAnsi="Times New Roman" w:cs="Times New Roman"/>
          <w:b/>
          <w:sz w:val="40"/>
          <w:szCs w:val="40"/>
          <w:lang w:eastAsia="lt-LT"/>
        </w:rPr>
        <w:t xml:space="preserve"> - 202</w:t>
      </w:r>
      <w:r>
        <w:rPr>
          <w:rFonts w:ascii="Times New Roman" w:eastAsiaTheme="minorEastAsia" w:hAnsi="Times New Roman" w:cs="Times New Roman"/>
          <w:b/>
          <w:sz w:val="40"/>
          <w:szCs w:val="40"/>
          <w:lang w:eastAsia="lt-LT"/>
        </w:rPr>
        <w:t>2</w:t>
      </w:r>
      <w:r>
        <w:rPr>
          <w:rFonts w:ascii="Times New Roman" w:eastAsiaTheme="minorEastAsia" w:hAnsi="Times New Roman" w:cs="Times New Roman"/>
          <w:b/>
          <w:sz w:val="40"/>
          <w:szCs w:val="40"/>
          <w:lang w:eastAsia="lt-LT"/>
        </w:rPr>
        <w:t xml:space="preserve"> M. STRATEGINIS VEIKLOS PLANAS</w:t>
      </w:r>
    </w:p>
    <w:p w:rsidR="00850456" w:rsidRDefault="00850456" w:rsidP="00850456">
      <w:pPr>
        <w:jc w:val="center"/>
        <w:rPr>
          <w:rFonts w:ascii="Times New Roman" w:eastAsiaTheme="minorEastAsia" w:hAnsi="Times New Roman" w:cs="Times New Roman"/>
          <w:b/>
          <w:sz w:val="32"/>
          <w:szCs w:val="32"/>
          <w:lang w:eastAsia="lt-LT"/>
        </w:rPr>
      </w:pPr>
    </w:p>
    <w:p w:rsidR="00850456" w:rsidRDefault="00850456" w:rsidP="00850456">
      <w:pPr>
        <w:rPr>
          <w:rFonts w:ascii="Times New Roman" w:eastAsiaTheme="minorEastAsia" w:hAnsi="Times New Roman" w:cs="Times New Roman"/>
          <w:b/>
          <w:sz w:val="24"/>
          <w:szCs w:val="24"/>
          <w:lang w:eastAsia="lt-LT"/>
        </w:rPr>
      </w:pPr>
    </w:p>
    <w:p w:rsidR="00850456" w:rsidRDefault="00850456" w:rsidP="00850456">
      <w:pPr>
        <w:rPr>
          <w:rFonts w:ascii="Times New Roman" w:eastAsiaTheme="minorEastAsia" w:hAnsi="Times New Roman" w:cs="Times New Roman"/>
          <w:b/>
          <w:sz w:val="24"/>
          <w:szCs w:val="24"/>
          <w:lang w:eastAsia="lt-LT"/>
        </w:rPr>
      </w:pPr>
    </w:p>
    <w:p w:rsidR="00850456" w:rsidRDefault="00850456" w:rsidP="00850456">
      <w:pPr>
        <w:rPr>
          <w:rFonts w:ascii="Times New Roman" w:eastAsiaTheme="minorEastAsia" w:hAnsi="Times New Roman" w:cs="Times New Roman"/>
          <w:b/>
          <w:sz w:val="24"/>
          <w:szCs w:val="24"/>
          <w:lang w:eastAsia="lt-LT"/>
        </w:rPr>
      </w:pPr>
    </w:p>
    <w:p w:rsidR="00850456" w:rsidRDefault="00850456" w:rsidP="00850456">
      <w:pPr>
        <w:rPr>
          <w:rFonts w:ascii="Times New Roman" w:eastAsiaTheme="minorEastAsia" w:hAnsi="Times New Roman" w:cs="Times New Roman"/>
          <w:b/>
          <w:sz w:val="24"/>
          <w:szCs w:val="24"/>
          <w:lang w:eastAsia="lt-LT"/>
        </w:rPr>
      </w:pPr>
    </w:p>
    <w:p w:rsidR="00850456" w:rsidRDefault="00850456" w:rsidP="00850456">
      <w:pPr>
        <w:rPr>
          <w:rFonts w:ascii="Times New Roman" w:eastAsiaTheme="minorEastAsia" w:hAnsi="Times New Roman" w:cs="Times New Roman"/>
          <w:b/>
          <w:sz w:val="24"/>
          <w:szCs w:val="24"/>
          <w:lang w:eastAsia="lt-LT"/>
        </w:rPr>
      </w:pPr>
    </w:p>
    <w:p w:rsidR="00850456" w:rsidRDefault="00850456" w:rsidP="00850456">
      <w:pPr>
        <w:rPr>
          <w:rFonts w:ascii="Times New Roman" w:eastAsiaTheme="minorEastAsia" w:hAnsi="Times New Roman" w:cs="Times New Roman"/>
          <w:b/>
          <w:sz w:val="24"/>
          <w:szCs w:val="24"/>
          <w:lang w:eastAsia="lt-LT"/>
        </w:rPr>
      </w:pPr>
    </w:p>
    <w:p w:rsidR="00850456" w:rsidRDefault="00850456" w:rsidP="00850456">
      <w:pPr>
        <w:rPr>
          <w:rFonts w:ascii="Times New Roman" w:eastAsiaTheme="minorEastAsia" w:hAnsi="Times New Roman" w:cs="Times New Roman"/>
          <w:b/>
          <w:sz w:val="24"/>
          <w:szCs w:val="24"/>
          <w:lang w:eastAsia="lt-LT"/>
        </w:rPr>
      </w:pPr>
    </w:p>
    <w:p w:rsidR="00850456" w:rsidRDefault="00850456" w:rsidP="00850456">
      <w:pPr>
        <w:rPr>
          <w:rFonts w:ascii="Times New Roman" w:eastAsiaTheme="minorEastAsia" w:hAnsi="Times New Roman" w:cs="Times New Roman"/>
          <w:b/>
          <w:sz w:val="24"/>
          <w:szCs w:val="24"/>
          <w:lang w:eastAsia="lt-LT"/>
        </w:rPr>
      </w:pPr>
    </w:p>
    <w:p w:rsidR="00850456" w:rsidRDefault="00850456" w:rsidP="00850456">
      <w:pPr>
        <w:rPr>
          <w:rFonts w:ascii="Times New Roman" w:eastAsiaTheme="minorEastAsia" w:hAnsi="Times New Roman" w:cs="Times New Roman"/>
          <w:b/>
          <w:sz w:val="24"/>
          <w:szCs w:val="24"/>
          <w:lang w:eastAsia="lt-LT"/>
        </w:rPr>
      </w:pPr>
    </w:p>
    <w:p w:rsidR="00850456" w:rsidRDefault="00850456" w:rsidP="00850456">
      <w:pPr>
        <w:rPr>
          <w:rFonts w:ascii="Times New Roman" w:eastAsiaTheme="minorEastAsia" w:hAnsi="Times New Roman" w:cs="Times New Roman"/>
          <w:b/>
          <w:sz w:val="24"/>
          <w:szCs w:val="24"/>
          <w:lang w:eastAsia="lt-LT"/>
        </w:rPr>
      </w:pPr>
    </w:p>
    <w:p w:rsidR="00850456" w:rsidRDefault="00850456" w:rsidP="00850456">
      <w:pPr>
        <w:rPr>
          <w:rFonts w:ascii="Times New Roman" w:eastAsiaTheme="minorEastAsia" w:hAnsi="Times New Roman" w:cs="Times New Roman"/>
          <w:b/>
          <w:sz w:val="24"/>
          <w:szCs w:val="24"/>
          <w:lang w:eastAsia="lt-LT"/>
        </w:rPr>
      </w:pPr>
    </w:p>
    <w:p w:rsidR="00850456" w:rsidRDefault="00850456" w:rsidP="00850456">
      <w:pPr>
        <w:rPr>
          <w:rFonts w:ascii="Times New Roman" w:eastAsiaTheme="minorEastAsia" w:hAnsi="Times New Roman" w:cs="Times New Roman"/>
          <w:b/>
          <w:sz w:val="24"/>
          <w:szCs w:val="24"/>
          <w:lang w:eastAsia="lt-LT"/>
        </w:rPr>
      </w:pPr>
    </w:p>
    <w:p w:rsidR="00850456" w:rsidRDefault="00850456" w:rsidP="00850456">
      <w:pPr>
        <w:rPr>
          <w:rFonts w:ascii="Times New Roman" w:eastAsiaTheme="minorEastAsia" w:hAnsi="Times New Roman" w:cs="Times New Roman"/>
          <w:b/>
          <w:sz w:val="24"/>
          <w:szCs w:val="24"/>
          <w:lang w:eastAsia="lt-LT"/>
        </w:rPr>
      </w:pPr>
      <w:r>
        <w:rPr>
          <w:rFonts w:ascii="Times New Roman" w:eastAsiaTheme="minorEastAsia" w:hAnsi="Times New Roman" w:cs="Times New Roman"/>
          <w:b/>
          <w:sz w:val="24"/>
          <w:szCs w:val="24"/>
          <w:lang w:eastAsia="lt-LT"/>
        </w:rPr>
        <w:br w:type="page"/>
      </w:r>
    </w:p>
    <w:p w:rsidR="00850456" w:rsidRDefault="00850456">
      <w:pPr>
        <w:rPr>
          <w:rFonts w:ascii="Times New Roman" w:eastAsiaTheme="minorEastAsia" w:hAnsi="Times New Roman" w:cs="Times New Roman"/>
          <w:b/>
          <w:sz w:val="24"/>
          <w:szCs w:val="24"/>
          <w:lang w:eastAsia="lt-LT"/>
        </w:rPr>
      </w:pPr>
    </w:p>
    <w:p w:rsidR="00F75907" w:rsidRDefault="00AD39AC" w:rsidP="00AD39AC">
      <w:pPr>
        <w:widowControl w:val="0"/>
        <w:tabs>
          <w:tab w:val="center" w:pos="4153"/>
          <w:tab w:val="right" w:pos="8306"/>
        </w:tabs>
        <w:spacing w:after="0" w:line="240" w:lineRule="auto"/>
        <w:ind w:right="-18"/>
        <w:jc w:val="center"/>
        <w:rPr>
          <w:rFonts w:ascii="Times New Roman" w:eastAsia="Times New Roman" w:hAnsi="Times New Roman" w:cs="Times New Roman"/>
          <w:sz w:val="24"/>
          <w:szCs w:val="24"/>
        </w:rPr>
      </w:pPr>
      <w:r>
        <w:rPr>
          <w:rFonts w:ascii="Times New Roman" w:eastAsiaTheme="minorEastAsia" w:hAnsi="Times New Roman" w:cs="Times New Roman"/>
          <w:b/>
          <w:sz w:val="24"/>
          <w:szCs w:val="24"/>
          <w:lang w:eastAsia="lt-LT"/>
        </w:rPr>
        <w:t xml:space="preserve">                                              </w:t>
      </w:r>
      <w:r w:rsidR="00F75907">
        <w:rPr>
          <w:rFonts w:ascii="Times New Roman" w:eastAsia="Times New Roman" w:hAnsi="Times New Roman" w:cs="Times New Roman"/>
          <w:sz w:val="24"/>
          <w:szCs w:val="24"/>
        </w:rPr>
        <w:t>PATVIRTINTA</w:t>
      </w:r>
    </w:p>
    <w:p w:rsidR="00F75907" w:rsidRDefault="00F75907" w:rsidP="00F75907">
      <w:pPr>
        <w:keepNext/>
        <w:widowControl w:val="0"/>
        <w:spacing w:after="0" w:line="240" w:lineRule="auto"/>
        <w:ind w:left="5580" w:right="-18"/>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Šilutės rajono Švėkšnos „Saulės“ gimnazijos direktoriaus </w:t>
      </w:r>
    </w:p>
    <w:p w:rsidR="00850456" w:rsidRDefault="003D0FFC" w:rsidP="00F75907">
      <w:pPr>
        <w:keepNext/>
        <w:widowControl w:val="0"/>
        <w:spacing w:after="0" w:line="240" w:lineRule="auto"/>
        <w:ind w:left="5580" w:right="-18"/>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00F75907">
        <w:rPr>
          <w:rFonts w:ascii="Times New Roman" w:eastAsia="Times New Roman" w:hAnsi="Times New Roman" w:cs="Times New Roman"/>
          <w:sz w:val="24"/>
          <w:szCs w:val="24"/>
        </w:rPr>
        <w:t xml:space="preserve"> m. </w:t>
      </w:r>
      <w:r w:rsidR="00850456">
        <w:rPr>
          <w:rFonts w:ascii="Times New Roman" w:eastAsia="Times New Roman" w:hAnsi="Times New Roman" w:cs="Times New Roman"/>
          <w:sz w:val="24"/>
          <w:szCs w:val="24"/>
        </w:rPr>
        <w:t xml:space="preserve">gruodžio 23 </w:t>
      </w:r>
      <w:proofErr w:type="spellStart"/>
      <w:r w:rsidR="00850456">
        <w:rPr>
          <w:rFonts w:ascii="Times New Roman" w:eastAsia="Times New Roman" w:hAnsi="Times New Roman" w:cs="Times New Roman"/>
          <w:sz w:val="24"/>
          <w:szCs w:val="24"/>
        </w:rPr>
        <w:t>d</w:t>
      </w:r>
      <w:proofErr w:type="spellEnd"/>
      <w:r w:rsidR="00850456">
        <w:rPr>
          <w:rFonts w:ascii="Times New Roman" w:eastAsia="Times New Roman" w:hAnsi="Times New Roman" w:cs="Times New Roman"/>
          <w:sz w:val="24"/>
          <w:szCs w:val="24"/>
        </w:rPr>
        <w:t xml:space="preserve">. </w:t>
      </w:r>
    </w:p>
    <w:p w:rsidR="00F75907" w:rsidRDefault="00F75907" w:rsidP="00F75907">
      <w:pPr>
        <w:keepNext/>
        <w:widowControl w:val="0"/>
        <w:spacing w:after="0" w:line="240" w:lineRule="auto"/>
        <w:ind w:left="5580" w:right="-18"/>
        <w:outlineLvl w:val="1"/>
        <w:rPr>
          <w:rFonts w:ascii="Times New Roman" w:eastAsia="Times New Roman" w:hAnsi="Times New Roman" w:cs="Times New Roman"/>
          <w:sz w:val="24"/>
          <w:szCs w:val="24"/>
        </w:rPr>
      </w:pPr>
      <w:smartTag w:uri="schemas-tilde-lt/tildestengine" w:element="templates">
        <w:smartTagPr>
          <w:attr w:name="text" w:val="įsakymu"/>
          <w:attr w:name="id" w:val="-1"/>
          <w:attr w:name="baseform" w:val="įsakym|as"/>
        </w:smartTagPr>
        <w:r>
          <w:rPr>
            <w:rFonts w:ascii="Times New Roman" w:eastAsia="Times New Roman" w:hAnsi="Times New Roman" w:cs="Times New Roman"/>
            <w:sz w:val="24"/>
            <w:szCs w:val="24"/>
          </w:rPr>
          <w:t>įsakymu</w:t>
        </w:r>
      </w:smartTag>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w:t>
      </w:r>
      <w:r w:rsidR="00850456">
        <w:rPr>
          <w:rFonts w:ascii="Times New Roman" w:eastAsia="Times New Roman" w:hAnsi="Times New Roman" w:cs="Times New Roman"/>
          <w:sz w:val="24"/>
          <w:szCs w:val="24"/>
        </w:rPr>
        <w:t xml:space="preserve"> V1-196</w:t>
      </w:r>
    </w:p>
    <w:p w:rsidR="00F75907" w:rsidRDefault="00F75907" w:rsidP="00F759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 priedas</w:t>
      </w:r>
    </w:p>
    <w:p w:rsidR="00F75907" w:rsidRDefault="00F75907" w:rsidP="00F75907">
      <w:pPr>
        <w:widowControl w:val="0"/>
        <w:tabs>
          <w:tab w:val="center" w:pos="4153"/>
          <w:tab w:val="right" w:pos="8306"/>
        </w:tabs>
        <w:spacing w:after="0" w:line="240" w:lineRule="auto"/>
        <w:jc w:val="right"/>
        <w:rPr>
          <w:rFonts w:ascii="Times New Roman" w:eastAsia="Times New Roman" w:hAnsi="Times New Roman" w:cs="Times New Roman"/>
          <w:sz w:val="24"/>
          <w:szCs w:val="24"/>
        </w:rPr>
      </w:pPr>
    </w:p>
    <w:p w:rsidR="00F75907" w:rsidRDefault="00F75907" w:rsidP="00F75907">
      <w:pPr>
        <w:suppressAutoHyphens/>
        <w:spacing w:after="0" w:line="240" w:lineRule="auto"/>
        <w:jc w:val="center"/>
        <w:rPr>
          <w:rFonts w:ascii="Times New Roman" w:eastAsia="Times New Roman" w:hAnsi="Times New Roman" w:cs="Times New Roman"/>
          <w:b/>
          <w:bCs/>
          <w:sz w:val="24"/>
          <w:szCs w:val="24"/>
        </w:rPr>
      </w:pPr>
    </w:p>
    <w:p w:rsidR="00F75907" w:rsidRDefault="00F75907" w:rsidP="00F75907">
      <w:pPr>
        <w:suppressAutoHyphens/>
        <w:spacing w:after="0" w:line="240" w:lineRule="auto"/>
        <w:jc w:val="center"/>
        <w:rPr>
          <w:rFonts w:ascii="Times New Roman" w:eastAsiaTheme="minorEastAsia" w:hAnsi="Times New Roman" w:cs="Times New Roman"/>
          <w:b/>
          <w:sz w:val="24"/>
          <w:szCs w:val="24"/>
          <w:u w:val="single"/>
          <w:lang w:eastAsia="lt-LT"/>
        </w:rPr>
      </w:pPr>
      <w:r>
        <w:rPr>
          <w:rFonts w:ascii="Times New Roman" w:eastAsiaTheme="minorEastAsia" w:hAnsi="Times New Roman" w:cs="Times New Roman"/>
          <w:b/>
          <w:sz w:val="24"/>
          <w:szCs w:val="24"/>
          <w:u w:val="single"/>
          <w:lang w:eastAsia="lt-LT"/>
        </w:rPr>
        <w:t xml:space="preserve">ŠILUTĖS RAJONO SAVIVALDYBĖS ŠVĖKŠNOS „SAULĖS“ GIMNAZIJOS </w:t>
      </w:r>
    </w:p>
    <w:p w:rsidR="00F75907" w:rsidRDefault="00F75907" w:rsidP="00F75907">
      <w:pPr>
        <w:widowControl w:val="0"/>
        <w:tabs>
          <w:tab w:val="center" w:pos="4153"/>
          <w:tab w:val="right" w:pos="8306"/>
        </w:tabs>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(Savivaldybės, padalinio arba įstaigos pavadinimas)</w:t>
      </w:r>
    </w:p>
    <w:p w:rsidR="00F75907" w:rsidRDefault="00F75907" w:rsidP="00F75907">
      <w:pPr>
        <w:widowControl w:val="0"/>
        <w:tabs>
          <w:tab w:val="center" w:pos="4153"/>
          <w:tab w:val="right" w:pos="8306"/>
        </w:tabs>
        <w:spacing w:after="0" w:line="240" w:lineRule="auto"/>
        <w:jc w:val="center"/>
        <w:rPr>
          <w:rFonts w:ascii="Times New Roman" w:eastAsia="Times New Roman" w:hAnsi="Times New Roman" w:cs="Times New Roman"/>
          <w:b/>
          <w:bCs/>
          <w:sz w:val="24"/>
          <w:szCs w:val="24"/>
        </w:rPr>
      </w:pPr>
    </w:p>
    <w:p w:rsidR="00F75907" w:rsidRDefault="00F75907" w:rsidP="00F75907">
      <w:pPr>
        <w:widowControl w:val="0"/>
        <w:tabs>
          <w:tab w:val="center" w:pos="4153"/>
          <w:tab w:val="right" w:pos="8306"/>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PROGRAMOS APRAŠYMAS</w:t>
      </w:r>
    </w:p>
    <w:p w:rsidR="00F75907" w:rsidRDefault="00F75907" w:rsidP="00F75907">
      <w:pPr>
        <w:widowControl w:val="0"/>
        <w:tabs>
          <w:tab w:val="center" w:pos="4153"/>
          <w:tab w:val="right" w:pos="8306"/>
        </w:tabs>
        <w:spacing w:after="0" w:line="240" w:lineRule="auto"/>
        <w:jc w:val="center"/>
        <w:rPr>
          <w:rFonts w:ascii="Times New Roman" w:eastAsia="Times New Roman" w:hAnsi="Times New Roman" w:cs="Times New Roman"/>
          <w:b/>
          <w:bCs/>
          <w:sz w:val="24"/>
          <w:szCs w:val="24"/>
        </w:rPr>
      </w:pPr>
    </w:p>
    <w:tbl>
      <w:tblPr>
        <w:tblW w:w="0" w:type="auto"/>
        <w:tblInd w:w="108" w:type="dxa"/>
        <w:tblLayout w:type="fixed"/>
        <w:tblLook w:val="04A0" w:firstRow="1" w:lastRow="0" w:firstColumn="1" w:lastColumn="0" w:noHBand="0" w:noVBand="1"/>
      </w:tblPr>
      <w:tblGrid>
        <w:gridCol w:w="2875"/>
        <w:gridCol w:w="6670"/>
      </w:tblGrid>
      <w:tr w:rsidR="00F75907" w:rsidTr="000D1192">
        <w:tc>
          <w:tcPr>
            <w:tcW w:w="2875" w:type="dxa"/>
            <w:tcBorders>
              <w:top w:val="single" w:sz="2" w:space="0" w:color="000000"/>
              <w:left w:val="single" w:sz="2" w:space="0" w:color="000000"/>
              <w:bottom w:val="single" w:sz="2" w:space="0" w:color="000000"/>
              <w:right w:val="nil"/>
            </w:tcBorders>
            <w:hideMark/>
          </w:tcPr>
          <w:p w:rsidR="00F75907" w:rsidRDefault="00F75907" w:rsidP="000D1192">
            <w:pPr>
              <w:keepNext/>
              <w:widowControl w:val="0"/>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Biudžetiniai metai</w:t>
            </w:r>
          </w:p>
        </w:tc>
        <w:tc>
          <w:tcPr>
            <w:tcW w:w="6670" w:type="dxa"/>
            <w:tcBorders>
              <w:top w:val="single" w:sz="2" w:space="0" w:color="000000"/>
              <w:left w:val="single" w:sz="2" w:space="0" w:color="000000"/>
              <w:bottom w:val="single" w:sz="2" w:space="0" w:color="000000"/>
              <w:right w:val="single" w:sz="2" w:space="0" w:color="000000"/>
            </w:tcBorders>
            <w:hideMark/>
          </w:tcPr>
          <w:p w:rsidR="00F75907" w:rsidRDefault="003D0FFC" w:rsidP="000D1192">
            <w:pPr>
              <w:suppressAutoHyphens/>
              <w:rPr>
                <w:rFonts w:ascii="Times New Roman" w:eastAsiaTheme="minorEastAsia" w:hAnsi="Times New Roman" w:cs="Times New Roman"/>
                <w:b/>
                <w:sz w:val="24"/>
                <w:szCs w:val="24"/>
                <w:lang w:eastAsia="ar-SA"/>
              </w:rPr>
            </w:pPr>
            <w:r>
              <w:rPr>
                <w:rFonts w:ascii="Times New Roman" w:eastAsiaTheme="minorEastAsia" w:hAnsi="Times New Roman" w:cs="Times New Roman"/>
                <w:b/>
                <w:sz w:val="24"/>
                <w:szCs w:val="24"/>
                <w:lang w:eastAsia="ar-SA"/>
              </w:rPr>
              <w:t>2020</w:t>
            </w:r>
            <w:r w:rsidR="00F75907">
              <w:rPr>
                <w:rFonts w:ascii="Times New Roman" w:eastAsiaTheme="minorEastAsia" w:hAnsi="Times New Roman" w:cs="Times New Roman"/>
                <w:b/>
                <w:sz w:val="24"/>
                <w:szCs w:val="24"/>
                <w:lang w:eastAsia="ar-SA"/>
              </w:rPr>
              <w:t>m.</w:t>
            </w:r>
          </w:p>
        </w:tc>
      </w:tr>
      <w:tr w:rsidR="00F75907" w:rsidTr="000D1192">
        <w:tc>
          <w:tcPr>
            <w:tcW w:w="2875" w:type="dxa"/>
            <w:tcBorders>
              <w:top w:val="nil"/>
              <w:left w:val="single" w:sz="2" w:space="0" w:color="000000"/>
              <w:bottom w:val="single" w:sz="2" w:space="0" w:color="000000"/>
              <w:right w:val="nil"/>
            </w:tcBorders>
            <w:hideMark/>
          </w:tcPr>
          <w:p w:rsidR="00F75907" w:rsidRDefault="00F75907" w:rsidP="000D1192">
            <w:pPr>
              <w:keepNext/>
              <w:widowControl w:val="0"/>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Asignavimų valdytojas </w:t>
            </w:r>
          </w:p>
          <w:p w:rsidR="00F75907" w:rsidRDefault="00F75907" w:rsidP="000D1192">
            <w:pPr>
              <w:keepNext/>
              <w:widowControl w:val="0"/>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(-ai), kodas </w:t>
            </w:r>
          </w:p>
        </w:tc>
        <w:tc>
          <w:tcPr>
            <w:tcW w:w="6670" w:type="dxa"/>
            <w:tcBorders>
              <w:top w:val="nil"/>
              <w:left w:val="single" w:sz="2" w:space="0" w:color="000000"/>
              <w:bottom w:val="single" w:sz="2" w:space="0" w:color="000000"/>
              <w:right w:val="single" w:sz="2" w:space="0" w:color="000000"/>
            </w:tcBorders>
            <w:hideMark/>
          </w:tcPr>
          <w:p w:rsidR="00F75907" w:rsidRDefault="00F75907" w:rsidP="000D1192">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Šilutės rajono savivaldybės Švėkšnos „Saulės“ gimnazija </w:t>
            </w:r>
          </w:p>
          <w:p w:rsidR="00F75907" w:rsidRDefault="00F75907" w:rsidP="000D1192">
            <w:pPr>
              <w:suppressAutoHyphens/>
              <w:rPr>
                <w:rFonts w:ascii="Times New Roman" w:eastAsiaTheme="minorEastAsia" w:hAnsi="Times New Roman" w:cs="Times New Roman"/>
                <w:b/>
                <w:sz w:val="24"/>
                <w:szCs w:val="24"/>
                <w:lang w:eastAsia="ar-SA"/>
              </w:rPr>
            </w:pPr>
            <w:r>
              <w:rPr>
                <w:rFonts w:ascii="Times New Roman" w:eastAsiaTheme="minorEastAsia" w:hAnsi="Times New Roman" w:cs="Times New Roman"/>
                <w:bCs/>
                <w:sz w:val="24"/>
                <w:szCs w:val="24"/>
                <w:lang w:eastAsia="lt-LT"/>
              </w:rPr>
              <w:t xml:space="preserve">kodas </w:t>
            </w:r>
            <w:smartTag w:uri="schemas-tilde-lv/tildestengine" w:element="phone">
              <w:smartTagPr>
                <w:attr w:name="phone_number" w:val="90697540"/>
                <w:attr w:name="phone_prefix" w:val="2"/>
              </w:smartTagPr>
              <w:r>
                <w:rPr>
                  <w:rFonts w:ascii="Times New Roman" w:eastAsiaTheme="minorEastAsia" w:hAnsi="Times New Roman" w:cs="Times New Roman"/>
                  <w:bCs/>
                  <w:sz w:val="24"/>
                  <w:szCs w:val="24"/>
                  <w:lang w:eastAsia="lt-LT"/>
                </w:rPr>
                <w:t>290697540</w:t>
              </w:r>
            </w:smartTag>
          </w:p>
        </w:tc>
      </w:tr>
      <w:tr w:rsidR="00F75907" w:rsidTr="000D1192">
        <w:tc>
          <w:tcPr>
            <w:tcW w:w="2875" w:type="dxa"/>
            <w:tcBorders>
              <w:top w:val="nil"/>
              <w:left w:val="single" w:sz="2" w:space="0" w:color="000000"/>
              <w:bottom w:val="single" w:sz="2" w:space="0" w:color="000000"/>
              <w:right w:val="nil"/>
            </w:tcBorders>
            <w:hideMark/>
          </w:tcPr>
          <w:p w:rsidR="00F75907" w:rsidRDefault="00F75907" w:rsidP="000D1192">
            <w:pPr>
              <w:keepNext/>
              <w:widowControl w:val="0"/>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Vykdytojas (-ai), kodas</w:t>
            </w:r>
          </w:p>
        </w:tc>
        <w:tc>
          <w:tcPr>
            <w:tcW w:w="6670" w:type="dxa"/>
            <w:tcBorders>
              <w:top w:val="nil"/>
              <w:left w:val="single" w:sz="2" w:space="0" w:color="000000"/>
              <w:bottom w:val="single" w:sz="2" w:space="0" w:color="000000"/>
              <w:right w:val="single" w:sz="2" w:space="0" w:color="000000"/>
            </w:tcBorders>
            <w:hideMark/>
          </w:tcPr>
          <w:p w:rsidR="00F75907" w:rsidRDefault="00F75907" w:rsidP="000D119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Šilutės rajono savivaldybės Švėkšnos „Saulės“ gimnazija </w:t>
            </w:r>
          </w:p>
          <w:p w:rsidR="00F75907" w:rsidRDefault="00F75907" w:rsidP="000D119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Kodas 290697540</w:t>
            </w:r>
          </w:p>
        </w:tc>
      </w:tr>
    </w:tbl>
    <w:p w:rsidR="00F75907" w:rsidRDefault="00F75907" w:rsidP="00F75907">
      <w:pPr>
        <w:suppressAutoHyphens/>
        <w:jc w:val="center"/>
        <w:rPr>
          <w:rFonts w:ascii="Times New Roman" w:eastAsiaTheme="minorEastAsia"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2875"/>
        <w:gridCol w:w="5040"/>
        <w:gridCol w:w="900"/>
        <w:gridCol w:w="730"/>
      </w:tblGrid>
      <w:tr w:rsidR="00F75907" w:rsidTr="000D1192">
        <w:tc>
          <w:tcPr>
            <w:tcW w:w="2875" w:type="dxa"/>
            <w:tcBorders>
              <w:top w:val="single" w:sz="2" w:space="0" w:color="000000"/>
              <w:left w:val="single" w:sz="2" w:space="0" w:color="000000"/>
              <w:bottom w:val="single" w:sz="2" w:space="0" w:color="000000"/>
              <w:right w:val="nil"/>
            </w:tcBorders>
            <w:hideMark/>
          </w:tcPr>
          <w:p w:rsidR="00F75907" w:rsidRDefault="00F75907" w:rsidP="000D1192">
            <w:pPr>
              <w:keepNext/>
              <w:numPr>
                <w:ilvl w:val="2"/>
                <w:numId w:val="1"/>
              </w:numPr>
              <w:tabs>
                <w:tab w:val="left" w:pos="180"/>
              </w:tabs>
              <w:suppressAutoHyphens/>
              <w:spacing w:after="0" w:line="240" w:lineRule="auto"/>
              <w:ind w:right="-766"/>
              <w:outlineLvl w:val="2"/>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Programos pavadinimas</w:t>
            </w:r>
          </w:p>
        </w:tc>
        <w:tc>
          <w:tcPr>
            <w:tcW w:w="5040" w:type="dxa"/>
            <w:tcBorders>
              <w:top w:val="single" w:sz="2" w:space="0" w:color="000000"/>
              <w:left w:val="single" w:sz="2" w:space="0" w:color="000000"/>
              <w:bottom w:val="single" w:sz="2" w:space="0" w:color="000000"/>
              <w:right w:val="nil"/>
            </w:tcBorders>
          </w:tcPr>
          <w:p w:rsidR="00F75907" w:rsidRDefault="00F75907" w:rsidP="000D1192">
            <w:pPr>
              <w:suppressAutoHyphens/>
              <w:spacing w:after="0" w:line="240" w:lineRule="auto"/>
              <w:rPr>
                <w:rFonts w:ascii="Times New Roman" w:eastAsiaTheme="minorEastAsia" w:hAnsi="Times New Roman" w:cs="Times New Roman"/>
                <w:bCs/>
                <w:sz w:val="24"/>
                <w:szCs w:val="24"/>
                <w:lang w:eastAsia="ar-SA"/>
              </w:rPr>
            </w:pPr>
            <w:r>
              <w:rPr>
                <w:rFonts w:ascii="Times New Roman" w:eastAsiaTheme="minorEastAsia" w:hAnsi="Times New Roman" w:cs="Times New Roman"/>
                <w:bCs/>
                <w:sz w:val="24"/>
                <w:szCs w:val="24"/>
                <w:lang w:eastAsia="ar-SA"/>
              </w:rPr>
              <w:t>Ugdymo kokybės ir sporto plėtros programa</w:t>
            </w:r>
          </w:p>
          <w:p w:rsidR="00F75907" w:rsidRDefault="00F75907" w:rsidP="000D1192">
            <w:pPr>
              <w:suppressAutoHyphens/>
              <w:spacing w:after="0" w:line="240" w:lineRule="auto"/>
              <w:rPr>
                <w:rFonts w:ascii="Times New Roman" w:eastAsiaTheme="minorEastAsia" w:hAnsi="Times New Roman" w:cs="Times New Roman"/>
                <w:b/>
                <w:bCs/>
                <w:strike/>
                <w:sz w:val="24"/>
                <w:szCs w:val="24"/>
                <w:lang w:eastAsia="ar-SA"/>
              </w:rPr>
            </w:pPr>
          </w:p>
        </w:tc>
        <w:tc>
          <w:tcPr>
            <w:tcW w:w="900" w:type="dxa"/>
            <w:tcBorders>
              <w:top w:val="single" w:sz="2" w:space="0" w:color="000000"/>
              <w:left w:val="single" w:sz="2" w:space="0" w:color="000000"/>
              <w:bottom w:val="single" w:sz="2" w:space="0" w:color="000000"/>
              <w:right w:val="nil"/>
            </w:tcBorders>
            <w:hideMark/>
          </w:tcPr>
          <w:p w:rsidR="00F75907" w:rsidRDefault="00F75907" w:rsidP="000D1192">
            <w:pPr>
              <w:keepNext/>
              <w:numPr>
                <w:ilvl w:val="3"/>
                <w:numId w:val="1"/>
              </w:numPr>
              <w:suppressAutoHyphens/>
              <w:spacing w:after="0" w:line="240" w:lineRule="auto"/>
              <w:jc w:val="center"/>
              <w:outlineLvl w:val="3"/>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Kodas</w:t>
            </w:r>
          </w:p>
        </w:tc>
        <w:tc>
          <w:tcPr>
            <w:tcW w:w="730" w:type="dxa"/>
            <w:tcBorders>
              <w:top w:val="single" w:sz="2" w:space="0" w:color="000000"/>
              <w:left w:val="single" w:sz="2" w:space="0" w:color="000000"/>
              <w:bottom w:val="single" w:sz="2" w:space="0" w:color="000000"/>
              <w:right w:val="single" w:sz="2" w:space="0" w:color="000000"/>
            </w:tcBorders>
            <w:hideMark/>
          </w:tcPr>
          <w:p w:rsidR="00F75907" w:rsidRDefault="00F75907" w:rsidP="000D1192">
            <w:pPr>
              <w:suppressAutoHyphens/>
              <w:jc w:val="center"/>
              <w:rPr>
                <w:rFonts w:ascii="Times New Roman" w:eastAsiaTheme="minorEastAsia" w:hAnsi="Times New Roman" w:cs="Times New Roman"/>
                <w:b/>
                <w:sz w:val="24"/>
                <w:szCs w:val="24"/>
                <w:lang w:eastAsia="ar-SA"/>
              </w:rPr>
            </w:pPr>
            <w:r>
              <w:rPr>
                <w:rFonts w:ascii="Times New Roman" w:eastAsiaTheme="minorEastAsia" w:hAnsi="Times New Roman" w:cs="Times New Roman"/>
                <w:b/>
                <w:sz w:val="24"/>
                <w:szCs w:val="24"/>
                <w:lang w:eastAsia="ar-SA"/>
              </w:rPr>
              <w:t>01</w:t>
            </w:r>
          </w:p>
        </w:tc>
      </w:tr>
    </w:tbl>
    <w:p w:rsidR="00F75907" w:rsidRDefault="00F75907" w:rsidP="00F75907">
      <w:pPr>
        <w:suppressAutoHyphens/>
        <w:jc w:val="center"/>
        <w:rPr>
          <w:rFonts w:ascii="Times New Roman" w:eastAsiaTheme="minorEastAsia"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795"/>
        <w:gridCol w:w="1080"/>
        <w:gridCol w:w="5040"/>
        <w:gridCol w:w="900"/>
        <w:gridCol w:w="730"/>
      </w:tblGrid>
      <w:tr w:rsidR="00F75907" w:rsidTr="000D1192">
        <w:tc>
          <w:tcPr>
            <w:tcW w:w="2875" w:type="dxa"/>
            <w:gridSpan w:val="2"/>
            <w:tcBorders>
              <w:top w:val="single" w:sz="2" w:space="0" w:color="000000"/>
              <w:left w:val="single" w:sz="2" w:space="0" w:color="000000"/>
              <w:bottom w:val="nil"/>
              <w:right w:val="nil"/>
            </w:tcBorders>
            <w:hideMark/>
          </w:tcPr>
          <w:p w:rsidR="00F75907" w:rsidRDefault="00F75907" w:rsidP="000D1192">
            <w:pPr>
              <w:suppressAutoHyphens/>
              <w:rPr>
                <w:rFonts w:ascii="Times New Roman" w:eastAsiaTheme="minorEastAsia" w:hAnsi="Times New Roman" w:cs="Times New Roman"/>
                <w:b/>
                <w:sz w:val="24"/>
                <w:szCs w:val="24"/>
                <w:lang w:eastAsia="ar-SA"/>
              </w:rPr>
            </w:pPr>
            <w:r>
              <w:rPr>
                <w:rFonts w:ascii="Times New Roman" w:eastAsiaTheme="minorEastAsia" w:hAnsi="Times New Roman" w:cs="Times New Roman"/>
                <w:b/>
                <w:sz w:val="24"/>
                <w:szCs w:val="24"/>
                <w:lang w:eastAsia="lt-LT"/>
              </w:rPr>
              <w:t>Programos parengimo argumentai</w:t>
            </w:r>
          </w:p>
        </w:tc>
        <w:tc>
          <w:tcPr>
            <w:tcW w:w="6670" w:type="dxa"/>
            <w:gridSpan w:val="3"/>
            <w:tcBorders>
              <w:top w:val="single" w:sz="2" w:space="0" w:color="000000"/>
              <w:left w:val="single" w:sz="2" w:space="0" w:color="000000"/>
              <w:bottom w:val="nil"/>
              <w:right w:val="single" w:sz="2" w:space="0" w:color="000000"/>
            </w:tcBorders>
            <w:hideMark/>
          </w:tcPr>
          <w:p w:rsidR="00F75907" w:rsidRDefault="00F75907" w:rsidP="000D1192">
            <w:pPr>
              <w:suppressAutoHyphens/>
              <w:spacing w:line="240" w:lineRule="auto"/>
              <w:jc w:val="both"/>
              <w:rPr>
                <w:rFonts w:ascii="Times New Roman" w:eastAsiaTheme="minorEastAsia" w:hAnsi="Times New Roman" w:cs="Times New Roman"/>
                <w:b/>
                <w:sz w:val="24"/>
                <w:szCs w:val="24"/>
                <w:lang w:eastAsia="ar-SA"/>
              </w:rPr>
            </w:pPr>
            <w:r>
              <w:rPr>
                <w:rFonts w:ascii="Times New Roman" w:eastAsiaTheme="minorEastAsia" w:hAnsi="Times New Roman" w:cs="Times New Roman"/>
                <w:sz w:val="24"/>
                <w:szCs w:val="24"/>
                <w:lang w:eastAsia="ar-SA"/>
              </w:rPr>
              <w:t>Švėkšnos „Saulės“ gimnazija teikia ugdymą pagal vidurinio, pagrindinio ir pradinio ugdymo programas. Mokyklos tikslas – teikti kokybišką išsilavinimą ir sudaryti saugias, kokybiškas darbo sąlygas.</w:t>
            </w:r>
          </w:p>
        </w:tc>
      </w:tr>
      <w:tr w:rsidR="00F75907" w:rsidTr="000D1192">
        <w:tc>
          <w:tcPr>
            <w:tcW w:w="2875" w:type="dxa"/>
            <w:gridSpan w:val="2"/>
            <w:tcBorders>
              <w:top w:val="single" w:sz="2" w:space="0" w:color="000000"/>
              <w:left w:val="single" w:sz="2" w:space="0" w:color="000000"/>
              <w:bottom w:val="single" w:sz="2" w:space="0" w:color="000000"/>
              <w:right w:val="nil"/>
            </w:tcBorders>
            <w:hideMark/>
          </w:tcPr>
          <w:p w:rsidR="00F75907" w:rsidRDefault="00F75907" w:rsidP="000D1192">
            <w:pPr>
              <w:suppressAutoHyphens/>
              <w:spacing w:after="0" w:line="240" w:lineRule="auto"/>
              <w:rPr>
                <w:rFonts w:ascii="Times New Roman" w:eastAsiaTheme="minorEastAsia" w:hAnsi="Times New Roman" w:cs="Times New Roman"/>
                <w:b/>
                <w:sz w:val="24"/>
                <w:szCs w:val="24"/>
                <w:lang w:eastAsia="ar-SA"/>
              </w:rPr>
            </w:pPr>
            <w:r>
              <w:rPr>
                <w:rFonts w:ascii="Times New Roman" w:eastAsiaTheme="minorEastAsia" w:hAnsi="Times New Roman" w:cs="Times New Roman"/>
                <w:b/>
                <w:sz w:val="24"/>
                <w:szCs w:val="24"/>
                <w:lang w:eastAsia="lt-LT"/>
              </w:rPr>
              <w:t>Strateginės srities pavadinimas</w:t>
            </w:r>
          </w:p>
          <w:p w:rsidR="00F75907" w:rsidRDefault="00F75907" w:rsidP="000D1192">
            <w:pPr>
              <w:suppressAutoHyphens/>
              <w:spacing w:after="0" w:line="240" w:lineRule="auto"/>
              <w:rPr>
                <w:rFonts w:ascii="Times New Roman" w:eastAsiaTheme="minorEastAsia" w:hAnsi="Times New Roman" w:cs="Times New Roman"/>
                <w:b/>
                <w:sz w:val="24"/>
                <w:szCs w:val="24"/>
                <w:lang w:eastAsia="ar-SA"/>
              </w:rPr>
            </w:pPr>
            <w:r>
              <w:rPr>
                <w:rFonts w:ascii="Times New Roman" w:eastAsiaTheme="minorEastAsia" w:hAnsi="Times New Roman" w:cs="Times New Roman"/>
                <w:b/>
                <w:sz w:val="24"/>
                <w:szCs w:val="24"/>
                <w:lang w:eastAsia="lt-LT"/>
              </w:rPr>
              <w:t xml:space="preserve"> (pagal ŠRSPP)</w:t>
            </w:r>
          </w:p>
        </w:tc>
        <w:tc>
          <w:tcPr>
            <w:tcW w:w="5040" w:type="dxa"/>
            <w:tcBorders>
              <w:top w:val="single" w:sz="2" w:space="0" w:color="000000"/>
              <w:left w:val="single" w:sz="2" w:space="0" w:color="000000"/>
              <w:bottom w:val="single" w:sz="2" w:space="0" w:color="000000"/>
              <w:right w:val="nil"/>
            </w:tcBorders>
            <w:hideMark/>
          </w:tcPr>
          <w:p w:rsidR="00F75907" w:rsidRDefault="00F75907" w:rsidP="000D1192">
            <w:pPr>
              <w:rPr>
                <w:rFonts w:ascii="Times New Roman" w:eastAsiaTheme="minorEastAsia" w:hAnsi="Times New Roman" w:cs="Times New Roman"/>
                <w:lang w:eastAsia="ar-SA"/>
              </w:rPr>
            </w:pPr>
            <w:r>
              <w:rPr>
                <w:rFonts w:ascii="Times New Roman" w:eastAsiaTheme="minorEastAsia" w:hAnsi="Times New Roman" w:cs="Times New Roman"/>
                <w:lang w:eastAsia="ar-SA"/>
              </w:rPr>
              <w:t>Švietimo, sveikatos ir socialinio sektoriaus plėtojimas</w:t>
            </w:r>
          </w:p>
        </w:tc>
        <w:tc>
          <w:tcPr>
            <w:tcW w:w="900" w:type="dxa"/>
            <w:tcBorders>
              <w:top w:val="single" w:sz="2" w:space="0" w:color="000000"/>
              <w:left w:val="single" w:sz="2" w:space="0" w:color="000000"/>
              <w:bottom w:val="single" w:sz="2" w:space="0" w:color="000000"/>
              <w:right w:val="nil"/>
            </w:tcBorders>
            <w:hideMark/>
          </w:tcPr>
          <w:p w:rsidR="00F75907" w:rsidRDefault="00F75907" w:rsidP="000D1192">
            <w:pPr>
              <w:keepNext/>
              <w:numPr>
                <w:ilvl w:val="4"/>
                <w:numId w:val="1"/>
              </w:numPr>
              <w:suppressAutoHyphens/>
              <w:spacing w:after="0" w:line="240" w:lineRule="auto"/>
              <w:outlineLvl w:val="4"/>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Kodas</w:t>
            </w:r>
          </w:p>
        </w:tc>
        <w:tc>
          <w:tcPr>
            <w:tcW w:w="730" w:type="dxa"/>
            <w:tcBorders>
              <w:top w:val="single" w:sz="2" w:space="0" w:color="000000"/>
              <w:left w:val="single" w:sz="2" w:space="0" w:color="000000"/>
              <w:bottom w:val="single" w:sz="2" w:space="0" w:color="000000"/>
              <w:right w:val="single" w:sz="2" w:space="0" w:color="000000"/>
            </w:tcBorders>
            <w:hideMark/>
          </w:tcPr>
          <w:p w:rsidR="00F75907" w:rsidRDefault="00F75907" w:rsidP="000D1192">
            <w:pPr>
              <w:keepNext/>
              <w:numPr>
                <w:ilvl w:val="4"/>
                <w:numId w:val="1"/>
              </w:numPr>
              <w:suppressAutoHyphens/>
              <w:spacing w:after="0" w:line="240" w:lineRule="auto"/>
              <w:outlineLvl w:val="4"/>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01</w:t>
            </w:r>
          </w:p>
        </w:tc>
      </w:tr>
      <w:tr w:rsidR="00F75907" w:rsidTr="000D1192">
        <w:tc>
          <w:tcPr>
            <w:tcW w:w="2875" w:type="dxa"/>
            <w:gridSpan w:val="2"/>
            <w:tcBorders>
              <w:top w:val="nil"/>
              <w:left w:val="single" w:sz="2" w:space="0" w:color="000000"/>
              <w:bottom w:val="single" w:sz="2" w:space="0" w:color="000000"/>
              <w:right w:val="nil"/>
            </w:tcBorders>
            <w:hideMark/>
          </w:tcPr>
          <w:p w:rsidR="00F75907" w:rsidRDefault="00F75907" w:rsidP="000D1192">
            <w:pPr>
              <w:suppressAutoHyphens/>
              <w:rPr>
                <w:rFonts w:ascii="Times New Roman" w:eastAsiaTheme="minorEastAsia" w:hAnsi="Times New Roman" w:cs="Times New Roman"/>
                <w:b/>
                <w:sz w:val="24"/>
                <w:szCs w:val="24"/>
                <w:lang w:eastAsia="ar-SA"/>
              </w:rPr>
            </w:pPr>
            <w:r>
              <w:rPr>
                <w:rFonts w:ascii="Times New Roman" w:eastAsiaTheme="minorEastAsia" w:hAnsi="Times New Roman" w:cs="Times New Roman"/>
                <w:b/>
                <w:sz w:val="24"/>
                <w:szCs w:val="24"/>
                <w:lang w:eastAsia="lt-LT"/>
              </w:rPr>
              <w:t>Šia programa įgyvendinamas įstaigos/padalinio strateginis tikslas:</w:t>
            </w:r>
          </w:p>
        </w:tc>
        <w:tc>
          <w:tcPr>
            <w:tcW w:w="5040" w:type="dxa"/>
            <w:tcBorders>
              <w:top w:val="nil"/>
              <w:left w:val="single" w:sz="2" w:space="0" w:color="000000"/>
              <w:bottom w:val="single" w:sz="2" w:space="0" w:color="000000"/>
              <w:right w:val="nil"/>
            </w:tcBorders>
            <w:hideMark/>
          </w:tcPr>
          <w:p w:rsidR="00F75907" w:rsidRDefault="00F75907" w:rsidP="000D1192">
            <w:pPr>
              <w:suppressAutoHyphens/>
              <w:spacing w:line="240" w:lineRule="auto"/>
              <w:jc w:val="both"/>
              <w:rPr>
                <w:rFonts w:ascii="Times New Roman" w:eastAsiaTheme="minorEastAsia" w:hAnsi="Times New Roman" w:cs="Times New Roman"/>
                <w:b/>
                <w:sz w:val="24"/>
                <w:szCs w:val="24"/>
                <w:lang w:eastAsia="ar-SA"/>
              </w:rPr>
            </w:pPr>
            <w:r>
              <w:rPr>
                <w:rFonts w:ascii="Times New Roman" w:eastAsiaTheme="minorEastAsia" w:hAnsi="Times New Roman" w:cs="Times New Roman"/>
                <w:sz w:val="24"/>
                <w:szCs w:val="24"/>
                <w:lang w:eastAsia="ar-SA"/>
              </w:rPr>
              <w:t>Gerinti švietimo kokybę, sudaryti sąlygas ir galimybę ugdyti žmogų kaip individualią asmenybę, dalyvauti kultūrinės bendruomenės kūrime, kelti bendrąją kultūrą.</w:t>
            </w:r>
          </w:p>
        </w:tc>
        <w:tc>
          <w:tcPr>
            <w:tcW w:w="900" w:type="dxa"/>
            <w:tcBorders>
              <w:top w:val="nil"/>
              <w:left w:val="single" w:sz="2" w:space="0" w:color="000000"/>
              <w:bottom w:val="single" w:sz="2" w:space="0" w:color="000000"/>
              <w:right w:val="nil"/>
            </w:tcBorders>
            <w:hideMark/>
          </w:tcPr>
          <w:p w:rsidR="00F75907" w:rsidRDefault="00F75907" w:rsidP="000D1192">
            <w:pPr>
              <w:keepNext/>
              <w:numPr>
                <w:ilvl w:val="3"/>
                <w:numId w:val="1"/>
              </w:numPr>
              <w:suppressAutoHyphens/>
              <w:spacing w:after="0" w:line="240" w:lineRule="auto"/>
              <w:jc w:val="center"/>
              <w:outlineLvl w:val="3"/>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Kodas</w:t>
            </w:r>
          </w:p>
        </w:tc>
        <w:tc>
          <w:tcPr>
            <w:tcW w:w="730" w:type="dxa"/>
            <w:tcBorders>
              <w:top w:val="nil"/>
              <w:left w:val="single" w:sz="2" w:space="0" w:color="000000"/>
              <w:bottom w:val="single" w:sz="2" w:space="0" w:color="000000"/>
              <w:right w:val="single" w:sz="2" w:space="0" w:color="000000"/>
            </w:tcBorders>
            <w:hideMark/>
          </w:tcPr>
          <w:p w:rsidR="00F75907" w:rsidRDefault="00F75907" w:rsidP="000D1192">
            <w:pPr>
              <w:suppressAutoHyphens/>
              <w:spacing w:line="240" w:lineRule="auto"/>
              <w:jc w:val="center"/>
              <w:rPr>
                <w:rFonts w:ascii="Times New Roman" w:eastAsiaTheme="minorEastAsia" w:hAnsi="Times New Roman" w:cs="Times New Roman"/>
                <w:b/>
                <w:sz w:val="24"/>
                <w:szCs w:val="24"/>
                <w:lang w:eastAsia="ar-SA"/>
              </w:rPr>
            </w:pPr>
            <w:r>
              <w:rPr>
                <w:rFonts w:ascii="Times New Roman" w:eastAsiaTheme="minorEastAsia" w:hAnsi="Times New Roman" w:cs="Times New Roman"/>
                <w:b/>
                <w:sz w:val="24"/>
                <w:szCs w:val="24"/>
                <w:lang w:eastAsia="ar-SA"/>
              </w:rPr>
              <w:t>01</w:t>
            </w:r>
          </w:p>
        </w:tc>
      </w:tr>
      <w:tr w:rsidR="00F75907" w:rsidTr="000D1192">
        <w:tc>
          <w:tcPr>
            <w:tcW w:w="2875" w:type="dxa"/>
            <w:gridSpan w:val="2"/>
            <w:tcBorders>
              <w:top w:val="nil"/>
              <w:left w:val="single" w:sz="2" w:space="0" w:color="000000"/>
              <w:bottom w:val="single" w:sz="2" w:space="0" w:color="000000"/>
              <w:right w:val="nil"/>
            </w:tcBorders>
            <w:hideMark/>
          </w:tcPr>
          <w:p w:rsidR="00F75907" w:rsidRDefault="00F75907" w:rsidP="000D1192">
            <w:pPr>
              <w:keepNext/>
              <w:numPr>
                <w:ilvl w:val="2"/>
                <w:numId w:val="1"/>
              </w:numPr>
              <w:suppressAutoHyphens/>
              <w:spacing w:after="0" w:line="240" w:lineRule="auto"/>
              <w:ind w:right="-766"/>
              <w:outlineLvl w:val="2"/>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Programa</w:t>
            </w:r>
          </w:p>
        </w:tc>
        <w:tc>
          <w:tcPr>
            <w:tcW w:w="6670" w:type="dxa"/>
            <w:gridSpan w:val="3"/>
            <w:tcBorders>
              <w:top w:val="nil"/>
              <w:left w:val="single" w:sz="2" w:space="0" w:color="000000"/>
              <w:bottom w:val="single" w:sz="2" w:space="0" w:color="000000"/>
              <w:right w:val="single" w:sz="2" w:space="0" w:color="000000"/>
            </w:tcBorders>
            <w:hideMark/>
          </w:tcPr>
          <w:p w:rsidR="00F75907" w:rsidRDefault="00F75907" w:rsidP="000D1192">
            <w:pPr>
              <w:suppressAutoHyphens/>
              <w:rPr>
                <w:rFonts w:ascii="Times New Roman" w:eastAsiaTheme="minorEastAsia" w:hAnsi="Times New Roman" w:cs="Times New Roman"/>
                <w:b/>
                <w:sz w:val="24"/>
                <w:szCs w:val="24"/>
                <w:lang w:eastAsia="ar-SA"/>
              </w:rPr>
            </w:pPr>
            <w:r>
              <w:rPr>
                <w:rFonts w:ascii="Times New Roman" w:eastAsiaTheme="minorEastAsia" w:hAnsi="Times New Roman" w:cs="Times New Roman"/>
                <w:sz w:val="24"/>
                <w:szCs w:val="24"/>
                <w:lang w:eastAsia="ar-SA"/>
              </w:rPr>
              <w:t>Tęstinė</w:t>
            </w:r>
          </w:p>
        </w:tc>
      </w:tr>
      <w:tr w:rsidR="00F75907" w:rsidTr="000D1192">
        <w:tc>
          <w:tcPr>
            <w:tcW w:w="9545" w:type="dxa"/>
            <w:gridSpan w:val="5"/>
            <w:tcBorders>
              <w:top w:val="single" w:sz="2" w:space="0" w:color="000000"/>
              <w:left w:val="single" w:sz="2" w:space="0" w:color="000000"/>
              <w:bottom w:val="single" w:sz="2" w:space="0" w:color="000000"/>
              <w:right w:val="single" w:sz="2" w:space="0" w:color="000000"/>
            </w:tcBorders>
          </w:tcPr>
          <w:p w:rsidR="00F75907" w:rsidRDefault="00F75907" w:rsidP="000D1192">
            <w:pPr>
              <w:suppressAutoHyphens/>
              <w:spacing w:after="0"/>
              <w:jc w:val="both"/>
              <w:rPr>
                <w:rFonts w:ascii="Times New Roman" w:eastAsiaTheme="minorEastAsia" w:hAnsi="Times New Roman" w:cs="Times New Roman"/>
                <w:sz w:val="24"/>
                <w:szCs w:val="24"/>
                <w:lang w:eastAsia="lt-LT"/>
              </w:rPr>
            </w:pPr>
            <w:r>
              <w:rPr>
                <w:rFonts w:ascii="Times New Roman" w:eastAsiaTheme="minorEastAsia" w:hAnsi="Times New Roman" w:cs="Times New Roman"/>
                <w:b/>
                <w:sz w:val="24"/>
                <w:szCs w:val="24"/>
                <w:lang w:eastAsia="lt-LT"/>
              </w:rPr>
              <w:t xml:space="preserve">Programos aprašymas: </w:t>
            </w:r>
            <w:r w:rsidRPr="008C4DF6">
              <w:rPr>
                <w:rFonts w:ascii="Times New Roman" w:eastAsiaTheme="minorEastAsia" w:hAnsi="Times New Roman" w:cs="Times New Roman"/>
                <w:sz w:val="24"/>
                <w:szCs w:val="24"/>
                <w:lang w:eastAsia="lt-LT"/>
              </w:rPr>
              <w:t>Mokykloje dirba 42 mokytojai: iš jų 20 metodininkas, 15-vyr. mokytojų, 6 mokytojai, 1 ekspertas,</w:t>
            </w:r>
            <w:r>
              <w:rPr>
                <w:rFonts w:ascii="Times New Roman" w:eastAsiaTheme="minorEastAsia" w:hAnsi="Times New Roman" w:cs="Times New Roman"/>
                <w:sz w:val="24"/>
                <w:szCs w:val="24"/>
                <w:lang w:eastAsia="lt-LT"/>
              </w:rPr>
              <w:t xml:space="preserve"> </w:t>
            </w:r>
            <w:r w:rsidR="003D0FFC">
              <w:rPr>
                <w:rFonts w:ascii="Times New Roman" w:eastAsiaTheme="minorEastAsia" w:hAnsi="Times New Roman" w:cs="Times New Roman"/>
                <w:sz w:val="24"/>
                <w:szCs w:val="24"/>
                <w:lang w:eastAsia="lt-LT"/>
              </w:rPr>
              <w:t>1 etato logopedo</w:t>
            </w:r>
            <w:r>
              <w:rPr>
                <w:rFonts w:ascii="Times New Roman" w:eastAsiaTheme="minorEastAsia" w:hAnsi="Times New Roman" w:cs="Times New Roman"/>
                <w:sz w:val="24"/>
                <w:szCs w:val="24"/>
                <w:lang w:eastAsia="lt-LT"/>
              </w:rPr>
              <w:t xml:space="preserve"> 1,5 etato bibliotekininko, 1</w:t>
            </w:r>
            <w:r w:rsidR="00AD39AC">
              <w:rPr>
                <w:rFonts w:ascii="Times New Roman" w:eastAsiaTheme="minorEastAsia" w:hAnsi="Times New Roman" w:cs="Times New Roman"/>
                <w:sz w:val="24"/>
                <w:szCs w:val="24"/>
                <w:lang w:eastAsia="lt-LT"/>
              </w:rPr>
              <w:t xml:space="preserve"> </w:t>
            </w:r>
            <w:r>
              <w:rPr>
                <w:rFonts w:ascii="Times New Roman" w:eastAsiaTheme="minorEastAsia" w:hAnsi="Times New Roman" w:cs="Times New Roman"/>
                <w:sz w:val="24"/>
                <w:szCs w:val="24"/>
                <w:lang w:eastAsia="lt-LT"/>
              </w:rPr>
              <w:t xml:space="preserve">etatas specialiojo pedagogo, dirba visuomenės sveikatos priežiūros specialistas, nuo 2015 m. rugsėjo 1 dienos dirba </w:t>
            </w:r>
            <w:proofErr w:type="spellStart"/>
            <w:r>
              <w:rPr>
                <w:rFonts w:ascii="Times New Roman" w:eastAsiaTheme="minorEastAsia" w:hAnsi="Times New Roman" w:cs="Times New Roman"/>
                <w:sz w:val="24"/>
                <w:szCs w:val="24"/>
                <w:lang w:eastAsia="lt-LT"/>
              </w:rPr>
              <w:t>spec</w:t>
            </w:r>
            <w:proofErr w:type="spellEnd"/>
            <w:r>
              <w:rPr>
                <w:rFonts w:ascii="Times New Roman" w:eastAsiaTheme="minorEastAsia" w:hAnsi="Times New Roman" w:cs="Times New Roman"/>
                <w:sz w:val="24"/>
                <w:szCs w:val="24"/>
                <w:lang w:eastAsia="lt-LT"/>
              </w:rPr>
              <w:t>. pedagogas -</w:t>
            </w:r>
            <w:r w:rsidR="00AD39AC">
              <w:rPr>
                <w:rFonts w:ascii="Times New Roman" w:eastAsiaTheme="minorEastAsia" w:hAnsi="Times New Roman" w:cs="Times New Roman"/>
                <w:sz w:val="24"/>
                <w:szCs w:val="24"/>
                <w:lang w:eastAsia="lt-LT"/>
              </w:rPr>
              <w:t xml:space="preserve"> </w:t>
            </w:r>
            <w:r>
              <w:rPr>
                <w:rFonts w:ascii="Times New Roman" w:eastAsiaTheme="minorEastAsia" w:hAnsi="Times New Roman" w:cs="Times New Roman"/>
                <w:sz w:val="24"/>
                <w:szCs w:val="24"/>
                <w:lang w:eastAsia="lt-LT"/>
              </w:rPr>
              <w:t>1 etatas</w:t>
            </w:r>
            <w:r w:rsidR="003D0FFC">
              <w:rPr>
                <w:rFonts w:ascii="Times New Roman" w:eastAsiaTheme="minorEastAsia" w:hAnsi="Times New Roman" w:cs="Times New Roman"/>
                <w:sz w:val="24"/>
                <w:szCs w:val="24"/>
                <w:lang w:eastAsia="lt-LT"/>
              </w:rPr>
              <w:t>, psichologo asistentas – 1 etatas</w:t>
            </w:r>
            <w:r>
              <w:rPr>
                <w:rFonts w:ascii="Times New Roman" w:eastAsiaTheme="minorEastAsia" w:hAnsi="Times New Roman" w:cs="Times New Roman"/>
                <w:sz w:val="24"/>
                <w:szCs w:val="24"/>
                <w:lang w:eastAsia="lt-LT"/>
              </w:rPr>
              <w:t xml:space="preserve">. Nuo jų bei aptarnaujančio personalo darbo kokybės priklauso mokyklos darbo kokybė. Šia programa siekiame išlaikyti ir pagerinti darbuotojų darbo bei mokinių </w:t>
            </w:r>
            <w:smartTag w:uri="schemas-tilde-lt/tildestengine" w:element="templates">
              <w:smartTagPr>
                <w:attr w:name="baseform" w:val="mokym|as"/>
                <w:attr w:name="id" w:val="-1"/>
                <w:attr w:name="text" w:val="mokymo"/>
              </w:smartTagPr>
              <w:r>
                <w:rPr>
                  <w:rFonts w:ascii="Times New Roman" w:eastAsiaTheme="minorEastAsia" w:hAnsi="Times New Roman" w:cs="Times New Roman"/>
                  <w:sz w:val="24"/>
                  <w:szCs w:val="24"/>
                  <w:lang w:eastAsia="lt-LT"/>
                </w:rPr>
                <w:t>mokymo</w:t>
              </w:r>
            </w:smartTag>
            <w:r>
              <w:rPr>
                <w:rFonts w:ascii="Times New Roman" w:eastAsiaTheme="minorEastAsia" w:hAnsi="Times New Roman" w:cs="Times New Roman"/>
                <w:sz w:val="24"/>
                <w:szCs w:val="24"/>
                <w:lang w:eastAsia="lt-LT"/>
              </w:rPr>
              <w:t xml:space="preserve"> sąlygas, aprūpinti metodine medžiaga mokytojus. Užtikrinti </w:t>
            </w:r>
            <w:smartTag w:uri="schemas-tilde-lt/tildestengine" w:element="templates">
              <w:smartTagPr>
                <w:attr w:name="baseform" w:val="mokym|as"/>
                <w:attr w:name="id" w:val="-1"/>
                <w:attr w:name="text" w:val="mokymo"/>
              </w:smartTagPr>
              <w:r>
                <w:rPr>
                  <w:rFonts w:ascii="Times New Roman" w:eastAsiaTheme="minorEastAsia" w:hAnsi="Times New Roman" w:cs="Times New Roman"/>
                  <w:sz w:val="24"/>
                  <w:szCs w:val="24"/>
                  <w:lang w:eastAsia="lt-LT"/>
                </w:rPr>
                <w:t>mokymo</w:t>
              </w:r>
            </w:smartTag>
            <w:r>
              <w:rPr>
                <w:rFonts w:ascii="Times New Roman" w:eastAsiaTheme="minorEastAsia" w:hAnsi="Times New Roman" w:cs="Times New Roman"/>
                <w:sz w:val="24"/>
                <w:szCs w:val="24"/>
                <w:lang w:eastAsia="lt-LT"/>
              </w:rPr>
              <w:t xml:space="preserve"> programų įvairovę ir kokybę šiuolaikiškai </w:t>
            </w:r>
            <w:r>
              <w:rPr>
                <w:rFonts w:ascii="Times New Roman" w:eastAsiaTheme="minorEastAsia" w:hAnsi="Times New Roman" w:cs="Times New Roman"/>
                <w:sz w:val="24"/>
                <w:szCs w:val="24"/>
                <w:lang w:eastAsia="lt-LT"/>
              </w:rPr>
              <w:lastRenderedPageBreak/>
              <w:t>aprūpintoje mokykloje. Sudaryti sąlygas mokytojų kvalifikacijos kėlimui, aprūpinti kabinetus mokomosiomis priemonėmis pagal mokyklų aprūpinimo standartus, kokybiškam mokinių ugdymui. Užpildyti vadovėlių trūkumų spragas.</w:t>
            </w:r>
          </w:p>
          <w:p w:rsidR="00F75907" w:rsidRDefault="00F75907" w:rsidP="000D1192">
            <w:pPr>
              <w:suppressAutoHyphens/>
              <w:spacing w:after="0"/>
              <w:jc w:val="both"/>
              <w:rPr>
                <w:rFonts w:ascii="Times New Roman" w:eastAsiaTheme="minorEastAsia" w:hAnsi="Times New Roman" w:cs="Times New Roman"/>
                <w:sz w:val="24"/>
                <w:szCs w:val="24"/>
                <w:lang w:eastAsia="lt-LT"/>
              </w:rPr>
            </w:pPr>
            <w:r>
              <w:rPr>
                <w:rFonts w:ascii="Times New Roman" w:eastAsiaTheme="minorEastAsia" w:hAnsi="Times New Roman" w:cs="Times New Roman"/>
                <w:sz w:val="24"/>
                <w:szCs w:val="24"/>
                <w:lang w:eastAsia="lt-LT"/>
              </w:rPr>
              <w:t>Mokyklos edukacinė veikla neatsiejama nuo mokyklos ugdymo plano, todėl mokykla skiria didelį dėmesį neformaliam ugdymui, olimpiadų, konferencijų ir kitų renginių organizavimui, projektinei veiklai.</w:t>
            </w:r>
          </w:p>
          <w:p w:rsidR="00F75907" w:rsidRDefault="00F75907" w:rsidP="000D1192">
            <w:pPr>
              <w:suppressAutoHyphens/>
              <w:spacing w:after="0"/>
              <w:jc w:val="both"/>
              <w:rPr>
                <w:rFonts w:ascii="Times New Roman" w:eastAsiaTheme="minorEastAsia" w:hAnsi="Times New Roman" w:cs="Times New Roman"/>
                <w:sz w:val="24"/>
                <w:szCs w:val="24"/>
                <w:lang w:eastAsia="lt-LT"/>
              </w:rPr>
            </w:pPr>
            <w:r>
              <w:rPr>
                <w:rFonts w:ascii="Times New Roman" w:eastAsiaTheme="minorEastAsia" w:hAnsi="Times New Roman" w:cs="Times New Roman"/>
                <w:sz w:val="24"/>
                <w:szCs w:val="24"/>
                <w:lang w:eastAsia="lt-LT"/>
              </w:rPr>
              <w:t>2009 m. liepos 15 dieną mokykla įsigijo Leidimą-higienos pasą Nr.ŠE12-26</w:t>
            </w:r>
            <w:r w:rsidR="00AD39AC">
              <w:rPr>
                <w:rFonts w:ascii="Times New Roman" w:eastAsiaTheme="minorEastAsia" w:hAnsi="Times New Roman" w:cs="Times New Roman"/>
                <w:sz w:val="24"/>
                <w:szCs w:val="24"/>
                <w:lang w:eastAsia="lt-LT"/>
              </w:rPr>
              <w:t xml:space="preserve"> </w:t>
            </w:r>
            <w:r>
              <w:rPr>
                <w:rFonts w:ascii="Times New Roman" w:eastAsiaTheme="minorEastAsia" w:hAnsi="Times New Roman" w:cs="Times New Roman"/>
                <w:sz w:val="24"/>
                <w:szCs w:val="24"/>
                <w:lang w:eastAsia="lt-LT"/>
              </w:rPr>
              <w:t xml:space="preserve">(pastatui Sodo </w:t>
            </w:r>
            <w:proofErr w:type="spellStart"/>
            <w:r>
              <w:rPr>
                <w:rFonts w:ascii="Times New Roman" w:eastAsiaTheme="minorEastAsia" w:hAnsi="Times New Roman" w:cs="Times New Roman"/>
                <w:sz w:val="24"/>
                <w:szCs w:val="24"/>
                <w:lang w:eastAsia="lt-LT"/>
              </w:rPr>
              <w:t>g</w:t>
            </w:r>
            <w:proofErr w:type="spellEnd"/>
            <w:r>
              <w:rPr>
                <w:rFonts w:ascii="Times New Roman" w:eastAsiaTheme="minorEastAsia" w:hAnsi="Times New Roman" w:cs="Times New Roman"/>
                <w:sz w:val="24"/>
                <w:szCs w:val="24"/>
                <w:lang w:eastAsia="lt-LT"/>
              </w:rPr>
              <w:t xml:space="preserve">.-1); 2011 </w:t>
            </w:r>
            <w:proofErr w:type="spellStart"/>
            <w:r>
              <w:rPr>
                <w:rFonts w:ascii="Times New Roman" w:eastAsiaTheme="minorEastAsia" w:hAnsi="Times New Roman" w:cs="Times New Roman"/>
                <w:sz w:val="24"/>
                <w:szCs w:val="24"/>
                <w:lang w:eastAsia="lt-LT"/>
              </w:rPr>
              <w:t>m</w:t>
            </w:r>
            <w:proofErr w:type="spellEnd"/>
            <w:r>
              <w:rPr>
                <w:rFonts w:ascii="Times New Roman" w:eastAsiaTheme="minorEastAsia" w:hAnsi="Times New Roman" w:cs="Times New Roman"/>
                <w:sz w:val="24"/>
                <w:szCs w:val="24"/>
                <w:lang w:eastAsia="lt-LT"/>
              </w:rPr>
              <w:t>. lapkričio 3 dieną Leidimas –higienos pasas Nr. ŠE12-42 pastatui esančiame Bažnyčios</w:t>
            </w:r>
            <w:r w:rsidR="00AD39AC">
              <w:rPr>
                <w:rFonts w:ascii="Times New Roman" w:eastAsiaTheme="minorEastAsia" w:hAnsi="Times New Roman" w:cs="Times New Roman"/>
                <w:sz w:val="24"/>
                <w:szCs w:val="24"/>
                <w:lang w:eastAsia="lt-LT"/>
              </w:rPr>
              <w:t xml:space="preserve"> </w:t>
            </w:r>
            <w:proofErr w:type="spellStart"/>
            <w:r w:rsidR="00AD39AC">
              <w:rPr>
                <w:rFonts w:ascii="Times New Roman" w:eastAsiaTheme="minorEastAsia" w:hAnsi="Times New Roman" w:cs="Times New Roman"/>
                <w:sz w:val="24"/>
                <w:szCs w:val="24"/>
                <w:lang w:eastAsia="lt-LT"/>
              </w:rPr>
              <w:t>g</w:t>
            </w:r>
            <w:proofErr w:type="spellEnd"/>
            <w:r w:rsidR="00AD39AC">
              <w:rPr>
                <w:rFonts w:ascii="Times New Roman" w:eastAsiaTheme="minorEastAsia" w:hAnsi="Times New Roman" w:cs="Times New Roman"/>
                <w:sz w:val="24"/>
                <w:szCs w:val="24"/>
                <w:lang w:eastAsia="lt-LT"/>
              </w:rPr>
              <w:t>.</w:t>
            </w:r>
            <w:r>
              <w:rPr>
                <w:rFonts w:ascii="Times New Roman" w:eastAsiaTheme="minorEastAsia" w:hAnsi="Times New Roman" w:cs="Times New Roman"/>
                <w:sz w:val="24"/>
                <w:szCs w:val="24"/>
                <w:lang w:eastAsia="lt-LT"/>
              </w:rPr>
              <w:t xml:space="preserve"> 9a. Kompiuterinės technikos, papildomas baldų atnaujinimas, mokyklos aplinkos ir sporto aikštyno tvarkymas - būtina programos dalis. Aprūpinus mokyklą IT technologijomis bus garantuota elektroninio dienyno funkcionalumo kokybė, IT reikalingos vykdant ugdymo programas, nusikalstamumo prevenciją, organizuojant vaikų vasaros poilsio stovyklas, mokinių socializacijos galimybių plėtimui. 2014 m. atnaujinta internetinė svetainė. Visi darbuotojai yra įgiję žinių higienos, o pedagoginiai darbuotojai ir pirmosios pagalbos teikimo klausimais bei turi sveikatos žinių atestavimo pažymėjimus.</w:t>
            </w:r>
          </w:p>
          <w:p w:rsidR="00F75907" w:rsidRDefault="00F75907" w:rsidP="00431984">
            <w:pPr>
              <w:suppressAutoHyphens/>
              <w:spacing w:after="0"/>
              <w:jc w:val="both"/>
              <w:rPr>
                <w:rFonts w:ascii="Times New Roman" w:eastAsiaTheme="minorEastAsia" w:hAnsi="Times New Roman" w:cs="Times New Roman"/>
                <w:sz w:val="24"/>
                <w:szCs w:val="24"/>
                <w:lang w:eastAsia="lt-LT"/>
              </w:rPr>
            </w:pPr>
            <w:r>
              <w:rPr>
                <w:rFonts w:ascii="Times New Roman" w:eastAsiaTheme="minorEastAsia" w:hAnsi="Times New Roman" w:cs="Times New Roman"/>
                <w:sz w:val="24"/>
                <w:szCs w:val="24"/>
                <w:lang w:eastAsia="lt-LT"/>
              </w:rPr>
              <w:t>Viena iš programos dalių – saugios ir sveikos ugdymosi aplinkos sukūrimas. Mokykla privalo dirbti kaip įstaiga, galinti teikti pilnavertes paslaugas saugioje ir sveikoje, modernioje ugdym</w:t>
            </w:r>
            <w:r w:rsidR="00AD39AC">
              <w:rPr>
                <w:rFonts w:ascii="Times New Roman" w:eastAsiaTheme="minorEastAsia" w:hAnsi="Times New Roman" w:cs="Times New Roman"/>
                <w:sz w:val="24"/>
                <w:szCs w:val="24"/>
                <w:lang w:eastAsia="lt-LT"/>
              </w:rPr>
              <w:t>osi aplinkoje. 2015 m. pavasarį</w:t>
            </w:r>
            <w:r>
              <w:rPr>
                <w:rFonts w:ascii="Times New Roman" w:eastAsiaTheme="minorEastAsia" w:hAnsi="Times New Roman" w:cs="Times New Roman"/>
                <w:sz w:val="24"/>
                <w:szCs w:val="24"/>
                <w:lang w:eastAsia="lt-LT"/>
              </w:rPr>
              <w:t xml:space="preserve"> vyko stadiono atnaujinimo dabai, įrengti bėgimo takai, šuolio į tolį sektorius. </w:t>
            </w:r>
          </w:p>
        </w:tc>
      </w:tr>
      <w:tr w:rsidR="00F75907" w:rsidTr="000D1192">
        <w:tc>
          <w:tcPr>
            <w:tcW w:w="1795" w:type="dxa"/>
            <w:tcBorders>
              <w:top w:val="single" w:sz="2" w:space="0" w:color="000000"/>
              <w:left w:val="single" w:sz="2" w:space="0" w:color="000000"/>
              <w:bottom w:val="single" w:sz="2" w:space="0" w:color="000000"/>
              <w:right w:val="nil"/>
            </w:tcBorders>
            <w:hideMark/>
          </w:tcPr>
          <w:p w:rsidR="00F75907" w:rsidRDefault="00F75907" w:rsidP="000D1192">
            <w:pPr>
              <w:keepNext/>
              <w:widowControl w:val="0"/>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Programos tikslas</w:t>
            </w:r>
          </w:p>
        </w:tc>
        <w:tc>
          <w:tcPr>
            <w:tcW w:w="6120" w:type="dxa"/>
            <w:gridSpan w:val="2"/>
            <w:tcBorders>
              <w:top w:val="single" w:sz="2" w:space="0" w:color="000000"/>
              <w:left w:val="single" w:sz="2" w:space="0" w:color="000000"/>
              <w:bottom w:val="single" w:sz="2" w:space="0" w:color="000000"/>
              <w:right w:val="nil"/>
            </w:tcBorders>
            <w:hideMark/>
          </w:tcPr>
          <w:p w:rsidR="00F75907" w:rsidRDefault="00F75907" w:rsidP="000D1192">
            <w:pPr>
              <w:suppressAutoHyphens/>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Teikti kokybiškas bendrojo lavinimo paslaugas.</w:t>
            </w:r>
          </w:p>
        </w:tc>
        <w:tc>
          <w:tcPr>
            <w:tcW w:w="900" w:type="dxa"/>
            <w:tcBorders>
              <w:top w:val="single" w:sz="2" w:space="0" w:color="000000"/>
              <w:left w:val="single" w:sz="2" w:space="0" w:color="000000"/>
              <w:bottom w:val="single" w:sz="2" w:space="0" w:color="000000"/>
              <w:right w:val="nil"/>
            </w:tcBorders>
            <w:hideMark/>
          </w:tcPr>
          <w:p w:rsidR="00F75907" w:rsidRDefault="00F75907" w:rsidP="000D1192">
            <w:pPr>
              <w:keepNext/>
              <w:widowControl w:val="0"/>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Kodas</w:t>
            </w:r>
          </w:p>
          <w:p w:rsidR="00F75907" w:rsidRDefault="00F75907" w:rsidP="000D1192">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01</w:t>
            </w:r>
          </w:p>
        </w:tc>
        <w:tc>
          <w:tcPr>
            <w:tcW w:w="730" w:type="dxa"/>
            <w:tcBorders>
              <w:top w:val="single" w:sz="2" w:space="0" w:color="000000"/>
              <w:left w:val="single" w:sz="2" w:space="0" w:color="000000"/>
              <w:bottom w:val="single" w:sz="2" w:space="0" w:color="000000"/>
              <w:right w:val="single" w:sz="2" w:space="0" w:color="000000"/>
            </w:tcBorders>
          </w:tcPr>
          <w:p w:rsidR="00F75907" w:rsidRDefault="00F75907" w:rsidP="000D1192">
            <w:pPr>
              <w:suppressAutoHyphens/>
              <w:jc w:val="center"/>
              <w:rPr>
                <w:rFonts w:ascii="Times New Roman" w:eastAsiaTheme="minorEastAsia" w:hAnsi="Times New Roman" w:cs="Times New Roman"/>
                <w:b/>
                <w:sz w:val="24"/>
                <w:szCs w:val="24"/>
                <w:lang w:eastAsia="ar-SA"/>
              </w:rPr>
            </w:pPr>
          </w:p>
        </w:tc>
      </w:tr>
      <w:tr w:rsidR="00F75907" w:rsidTr="000D1192">
        <w:tc>
          <w:tcPr>
            <w:tcW w:w="9545" w:type="dxa"/>
            <w:gridSpan w:val="5"/>
            <w:tcBorders>
              <w:top w:val="single" w:sz="2" w:space="0" w:color="000000"/>
              <w:left w:val="single" w:sz="2" w:space="0" w:color="000000"/>
              <w:bottom w:val="single" w:sz="2" w:space="0" w:color="000000"/>
              <w:right w:val="single" w:sz="2" w:space="0" w:color="000000"/>
            </w:tcBorders>
            <w:hideMark/>
          </w:tcPr>
          <w:p w:rsidR="00F75907" w:rsidRPr="00AD39AC" w:rsidRDefault="00F75907" w:rsidP="003D0FFC">
            <w:pPr>
              <w:suppressAutoHyphens/>
              <w:spacing w:after="0"/>
              <w:jc w:val="both"/>
              <w:rPr>
                <w:rFonts w:ascii="Times New Roman" w:eastAsiaTheme="minorEastAsia" w:hAnsi="Times New Roman" w:cs="Times New Roman"/>
                <w:bCs/>
                <w:sz w:val="24"/>
                <w:szCs w:val="24"/>
                <w:lang w:eastAsia="lt-LT"/>
              </w:rPr>
            </w:pPr>
            <w:r>
              <w:rPr>
                <w:rFonts w:ascii="Times New Roman" w:eastAsiaTheme="minorEastAsia" w:hAnsi="Times New Roman" w:cs="Times New Roman"/>
                <w:b/>
                <w:bCs/>
                <w:sz w:val="24"/>
                <w:szCs w:val="24"/>
                <w:lang w:eastAsia="lt-LT"/>
              </w:rPr>
              <w:t>Numatomas programos įgyvendinimo rezultatas:</w:t>
            </w:r>
            <w:r>
              <w:rPr>
                <w:rFonts w:ascii="Times New Roman" w:eastAsiaTheme="minorEastAsia" w:hAnsi="Times New Roman" w:cs="Times New Roman"/>
                <w:bCs/>
                <w:sz w:val="24"/>
                <w:szCs w:val="24"/>
                <w:lang w:eastAsia="lt-LT"/>
              </w:rPr>
              <w:t xml:space="preserve"> Įgyvendinus programą bus užtikrintos mokyklos optimaliam darbui būtinos sąlygos. Atnaujinta mokyklos įranga ir baldai Švėkšnos „Saulės“ gimna</w:t>
            </w:r>
            <w:r w:rsidR="003D0FFC">
              <w:rPr>
                <w:rFonts w:ascii="Times New Roman" w:eastAsiaTheme="minorEastAsia" w:hAnsi="Times New Roman" w:cs="Times New Roman"/>
                <w:bCs/>
                <w:sz w:val="24"/>
                <w:szCs w:val="24"/>
                <w:lang w:eastAsia="lt-LT"/>
              </w:rPr>
              <w:t>zijoje. Modernizuota</w:t>
            </w:r>
            <w:r>
              <w:rPr>
                <w:rFonts w:ascii="Times New Roman" w:eastAsiaTheme="minorEastAsia" w:hAnsi="Times New Roman" w:cs="Times New Roman"/>
                <w:bCs/>
                <w:sz w:val="24"/>
                <w:szCs w:val="24"/>
                <w:lang w:eastAsia="lt-LT"/>
              </w:rPr>
              <w:t xml:space="preserve"> biblioteka. Mokiniams kuriamos sąlygos gerinti savišvietą, projektinę veiklą, kartu su pedagogine bendruomene įsilieti į Švėkšnos miestelio gyvenimą. Mokykloje sudarytas visos sąlygos kvalifikacijos kėlimui. </w:t>
            </w:r>
          </w:p>
        </w:tc>
      </w:tr>
    </w:tbl>
    <w:p w:rsidR="00F75907" w:rsidRDefault="00F75907" w:rsidP="00F75907">
      <w:pPr>
        <w:suppressAutoHyphens/>
        <w:spacing w:line="240" w:lineRule="auto"/>
        <w:rPr>
          <w:rFonts w:ascii="Times New Roman" w:eastAsiaTheme="minorEastAsia"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9545"/>
      </w:tblGrid>
      <w:tr w:rsidR="00F75907" w:rsidTr="000D1192">
        <w:tc>
          <w:tcPr>
            <w:tcW w:w="9545" w:type="dxa"/>
            <w:tcBorders>
              <w:top w:val="single" w:sz="2" w:space="0" w:color="000000"/>
              <w:left w:val="single" w:sz="2" w:space="0" w:color="000000"/>
              <w:bottom w:val="single" w:sz="2" w:space="0" w:color="000000"/>
              <w:right w:val="single" w:sz="2" w:space="0" w:color="000000"/>
            </w:tcBorders>
            <w:hideMark/>
          </w:tcPr>
          <w:p w:rsidR="00F75907" w:rsidRDefault="00F75907" w:rsidP="000D1192">
            <w:pPr>
              <w:suppressAutoHyphens/>
              <w:jc w:val="both"/>
              <w:rPr>
                <w:rFonts w:ascii="Times New Roman" w:eastAsiaTheme="minorEastAsia" w:hAnsi="Times New Roman" w:cs="Times New Roman"/>
                <w:b/>
                <w:sz w:val="24"/>
                <w:szCs w:val="24"/>
                <w:lang w:eastAsia="ar-SA"/>
              </w:rPr>
            </w:pPr>
            <w:r>
              <w:rPr>
                <w:rFonts w:ascii="Times New Roman" w:eastAsiaTheme="minorEastAsia" w:hAnsi="Times New Roman" w:cs="Times New Roman"/>
                <w:b/>
                <w:bCs/>
                <w:sz w:val="24"/>
                <w:szCs w:val="24"/>
                <w:lang w:eastAsia="lt-LT"/>
              </w:rPr>
              <w:t xml:space="preserve">Galimi programos vykdymo ir finansavimo variantai: </w:t>
            </w:r>
            <w:r>
              <w:rPr>
                <w:rFonts w:ascii="Times New Roman" w:eastAsiaTheme="minorEastAsia" w:hAnsi="Times New Roman" w:cs="Times New Roman"/>
                <w:bCs/>
                <w:sz w:val="24"/>
                <w:szCs w:val="24"/>
                <w:lang w:eastAsia="lt-LT"/>
              </w:rPr>
              <w:t>Valstybės ir savivaldybės biudžeto lėšos, projektinės lėšos.</w:t>
            </w:r>
          </w:p>
        </w:tc>
      </w:tr>
    </w:tbl>
    <w:p w:rsidR="00F75907" w:rsidRDefault="00F75907" w:rsidP="00F75907">
      <w:pPr>
        <w:suppressAutoHyphens/>
        <w:spacing w:line="240" w:lineRule="auto"/>
        <w:rPr>
          <w:rFonts w:ascii="Times New Roman" w:eastAsiaTheme="minorEastAsia"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795"/>
        <w:gridCol w:w="6120"/>
        <w:gridCol w:w="900"/>
        <w:gridCol w:w="730"/>
      </w:tblGrid>
      <w:tr w:rsidR="00F75907" w:rsidTr="000D1192">
        <w:tc>
          <w:tcPr>
            <w:tcW w:w="1795" w:type="dxa"/>
            <w:tcBorders>
              <w:top w:val="single" w:sz="2" w:space="0" w:color="000000"/>
              <w:left w:val="single" w:sz="2" w:space="0" w:color="000000"/>
              <w:bottom w:val="single" w:sz="2" w:space="0" w:color="000000"/>
              <w:right w:val="nil"/>
            </w:tcBorders>
            <w:hideMark/>
          </w:tcPr>
          <w:p w:rsidR="00F75907" w:rsidRDefault="00F75907" w:rsidP="000D1192">
            <w:pPr>
              <w:keepNext/>
              <w:widowControl w:val="0"/>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Programos tikslas</w:t>
            </w:r>
          </w:p>
        </w:tc>
        <w:tc>
          <w:tcPr>
            <w:tcW w:w="6120" w:type="dxa"/>
            <w:tcBorders>
              <w:top w:val="single" w:sz="2" w:space="0" w:color="000000"/>
              <w:left w:val="single" w:sz="2" w:space="0" w:color="000000"/>
              <w:bottom w:val="single" w:sz="2" w:space="0" w:color="000000"/>
              <w:right w:val="nil"/>
            </w:tcBorders>
            <w:hideMark/>
          </w:tcPr>
          <w:p w:rsidR="00F75907" w:rsidRDefault="00F75907" w:rsidP="000D1192">
            <w:pPr>
              <w:suppressAutoHyphens/>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Informacijos ir komunikacijos technologijų diegimo švietimo įstaigose programos įgyvendinimas.</w:t>
            </w:r>
          </w:p>
        </w:tc>
        <w:tc>
          <w:tcPr>
            <w:tcW w:w="900" w:type="dxa"/>
            <w:tcBorders>
              <w:top w:val="single" w:sz="2" w:space="0" w:color="000000"/>
              <w:left w:val="single" w:sz="2" w:space="0" w:color="000000"/>
              <w:bottom w:val="single" w:sz="2" w:space="0" w:color="000000"/>
              <w:right w:val="nil"/>
            </w:tcBorders>
            <w:hideMark/>
          </w:tcPr>
          <w:p w:rsidR="00F75907" w:rsidRDefault="00F75907" w:rsidP="000D1192">
            <w:pPr>
              <w:keepNext/>
              <w:widowControl w:val="0"/>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Kodas</w:t>
            </w:r>
          </w:p>
          <w:p w:rsidR="00F75907" w:rsidRDefault="00F75907" w:rsidP="000D1192">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02</w:t>
            </w:r>
          </w:p>
        </w:tc>
        <w:tc>
          <w:tcPr>
            <w:tcW w:w="730" w:type="dxa"/>
            <w:tcBorders>
              <w:top w:val="single" w:sz="2" w:space="0" w:color="000000"/>
              <w:left w:val="single" w:sz="2" w:space="0" w:color="000000"/>
              <w:bottom w:val="single" w:sz="2" w:space="0" w:color="000000"/>
              <w:right w:val="single" w:sz="2" w:space="0" w:color="000000"/>
            </w:tcBorders>
          </w:tcPr>
          <w:p w:rsidR="00F75907" w:rsidRDefault="00F75907" w:rsidP="000D1192">
            <w:pPr>
              <w:suppressAutoHyphens/>
              <w:jc w:val="center"/>
              <w:rPr>
                <w:rFonts w:ascii="Times New Roman" w:eastAsiaTheme="minorEastAsia" w:hAnsi="Times New Roman" w:cs="Times New Roman"/>
                <w:b/>
                <w:sz w:val="24"/>
                <w:szCs w:val="24"/>
                <w:lang w:eastAsia="ar-SA"/>
              </w:rPr>
            </w:pPr>
          </w:p>
        </w:tc>
      </w:tr>
      <w:tr w:rsidR="00F75907" w:rsidTr="000D1192">
        <w:trPr>
          <w:trHeight w:val="421"/>
        </w:trPr>
        <w:tc>
          <w:tcPr>
            <w:tcW w:w="9545" w:type="dxa"/>
            <w:gridSpan w:val="4"/>
            <w:tcBorders>
              <w:top w:val="single" w:sz="2" w:space="0" w:color="000000"/>
              <w:left w:val="single" w:sz="2" w:space="0" w:color="000000"/>
              <w:bottom w:val="single" w:sz="2" w:space="0" w:color="000000"/>
              <w:right w:val="single" w:sz="2" w:space="0" w:color="000000"/>
            </w:tcBorders>
          </w:tcPr>
          <w:p w:rsidR="00F75907" w:rsidRDefault="00F75907" w:rsidP="003D0FFC">
            <w:pPr>
              <w:suppressAutoHyphens/>
              <w:spacing w:after="0"/>
              <w:jc w:val="both"/>
              <w:rPr>
                <w:rFonts w:ascii="Times New Roman" w:eastAsiaTheme="minorEastAsia" w:hAnsi="Times New Roman" w:cs="Times New Roman"/>
                <w:bCs/>
                <w:sz w:val="24"/>
                <w:szCs w:val="24"/>
                <w:lang w:eastAsia="lt-LT"/>
              </w:rPr>
            </w:pPr>
            <w:r>
              <w:rPr>
                <w:rFonts w:ascii="Times New Roman" w:eastAsiaTheme="minorEastAsia" w:hAnsi="Times New Roman" w:cs="Times New Roman"/>
                <w:b/>
                <w:bCs/>
                <w:sz w:val="24"/>
                <w:szCs w:val="24"/>
                <w:lang w:eastAsia="lt-LT"/>
              </w:rPr>
              <w:t>Numatomas programos įgyvendinimo rezultatas</w:t>
            </w:r>
            <w:r>
              <w:rPr>
                <w:rFonts w:ascii="Times New Roman" w:eastAsiaTheme="minorEastAsia" w:hAnsi="Times New Roman" w:cs="Times New Roman"/>
                <w:bCs/>
                <w:sz w:val="24"/>
                <w:szCs w:val="24"/>
                <w:lang w:eastAsia="lt-LT"/>
              </w:rPr>
              <w:t>: Mokykloje įrengtos 2 kompiuterinės klasės, kuriose vienu metu gali dirbti apie 30 mokinių, dirba aukštos kvalifikacijos specialistai. Įrengtas su pilna konferencine įranga informacinis centras, kuriame gali dirbti mokytojai ir mokiniai, mokytojų kabinetai aprūpinti kompiuteriais. Planuojama atnaujinti susidėvėjusią kompiuterinę įrangą kabinetuose. Šio strateginio tikslo įgyvendinimas garantuos ugdymo kokybę. Ugdymo ko</w:t>
            </w:r>
            <w:r w:rsidR="00431984">
              <w:rPr>
                <w:rFonts w:ascii="Times New Roman" w:eastAsiaTheme="minorEastAsia" w:hAnsi="Times New Roman" w:cs="Times New Roman"/>
                <w:bCs/>
                <w:sz w:val="24"/>
                <w:szCs w:val="24"/>
                <w:lang w:eastAsia="lt-LT"/>
              </w:rPr>
              <w:t>kybės kitimas reikalauja atnaujinti įrengtą</w:t>
            </w:r>
            <w:r>
              <w:rPr>
                <w:rFonts w:ascii="Times New Roman" w:eastAsiaTheme="minorEastAsia" w:hAnsi="Times New Roman" w:cs="Times New Roman"/>
                <w:bCs/>
                <w:sz w:val="24"/>
                <w:szCs w:val="24"/>
                <w:lang w:eastAsia="lt-LT"/>
              </w:rPr>
              <w:t xml:space="preserve"> IT kabinetą 1-4 klasių korpuse.</w:t>
            </w:r>
          </w:p>
        </w:tc>
      </w:tr>
    </w:tbl>
    <w:tbl>
      <w:tblPr>
        <w:tblStyle w:val="Lentelstinklelis"/>
        <w:tblW w:w="0" w:type="auto"/>
        <w:tblInd w:w="108" w:type="dxa"/>
        <w:tblLook w:val="01E0" w:firstRow="1" w:lastRow="1" w:firstColumn="1" w:lastColumn="1" w:noHBand="0" w:noVBand="0"/>
      </w:tblPr>
      <w:tblGrid>
        <w:gridCol w:w="9540"/>
      </w:tblGrid>
      <w:tr w:rsidR="00F75907" w:rsidTr="000D1192">
        <w:tc>
          <w:tcPr>
            <w:tcW w:w="9540" w:type="dxa"/>
            <w:tcBorders>
              <w:top w:val="single" w:sz="4" w:space="0" w:color="auto"/>
              <w:left w:val="single" w:sz="4" w:space="0" w:color="auto"/>
              <w:bottom w:val="single" w:sz="4" w:space="0" w:color="auto"/>
              <w:right w:val="single" w:sz="4" w:space="0" w:color="auto"/>
            </w:tcBorders>
            <w:hideMark/>
          </w:tcPr>
          <w:p w:rsidR="00F75907" w:rsidRDefault="00F75907" w:rsidP="000D1192">
            <w:pPr>
              <w:suppressAutoHyphens/>
              <w:rPr>
                <w:rFonts w:eastAsiaTheme="minorEastAsia"/>
                <w:b/>
                <w:bCs/>
                <w:sz w:val="24"/>
                <w:szCs w:val="24"/>
                <w:lang w:eastAsia="lt-LT"/>
              </w:rPr>
            </w:pPr>
            <w:r>
              <w:rPr>
                <w:rFonts w:eastAsiaTheme="minorEastAsia"/>
                <w:b/>
                <w:bCs/>
                <w:sz w:val="24"/>
                <w:szCs w:val="24"/>
                <w:lang w:eastAsia="lt-LT"/>
              </w:rPr>
              <w:t xml:space="preserve">Galimi programos vykdymo ir finansavimo variantai: </w:t>
            </w:r>
            <w:r>
              <w:rPr>
                <w:rFonts w:eastAsiaTheme="minorEastAsia"/>
                <w:bCs/>
                <w:sz w:val="24"/>
                <w:szCs w:val="24"/>
                <w:lang w:eastAsia="lt-LT"/>
              </w:rPr>
              <w:t>Valstybės ir savivaldybės biudžeto lėšos, projektinės lėšos.</w:t>
            </w:r>
          </w:p>
        </w:tc>
      </w:tr>
    </w:tbl>
    <w:p w:rsidR="00F75907" w:rsidRDefault="00F75907" w:rsidP="00F75907">
      <w:pPr>
        <w:suppressAutoHyphens/>
        <w:rPr>
          <w:rFonts w:ascii="Times New Roman" w:eastAsiaTheme="minorEastAsia" w:hAnsi="Times New Roman" w:cs="Times New Roman"/>
          <w:b/>
          <w:bCs/>
          <w:sz w:val="24"/>
          <w:szCs w:val="24"/>
          <w:lang w:eastAsia="lt-LT"/>
        </w:rPr>
      </w:pPr>
    </w:p>
    <w:tbl>
      <w:tblPr>
        <w:tblW w:w="0" w:type="auto"/>
        <w:tblInd w:w="108" w:type="dxa"/>
        <w:tblLayout w:type="fixed"/>
        <w:tblLook w:val="04A0" w:firstRow="1" w:lastRow="0" w:firstColumn="1" w:lastColumn="0" w:noHBand="0" w:noVBand="1"/>
      </w:tblPr>
      <w:tblGrid>
        <w:gridCol w:w="1712"/>
        <w:gridCol w:w="5841"/>
        <w:gridCol w:w="952"/>
        <w:gridCol w:w="993"/>
      </w:tblGrid>
      <w:tr w:rsidR="00F75907" w:rsidTr="000D1192">
        <w:trPr>
          <w:trHeight w:val="468"/>
        </w:trPr>
        <w:tc>
          <w:tcPr>
            <w:tcW w:w="1712" w:type="dxa"/>
            <w:tcBorders>
              <w:top w:val="single" w:sz="2" w:space="0" w:color="000000"/>
              <w:left w:val="single" w:sz="2" w:space="0" w:color="000000"/>
              <w:bottom w:val="single" w:sz="2" w:space="0" w:color="000000"/>
              <w:right w:val="nil"/>
            </w:tcBorders>
            <w:hideMark/>
          </w:tcPr>
          <w:p w:rsidR="00F75907" w:rsidRDefault="00F75907" w:rsidP="000D1192">
            <w:pPr>
              <w:keepNext/>
              <w:widowControl w:val="0"/>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Programos tikslas</w:t>
            </w:r>
          </w:p>
        </w:tc>
        <w:tc>
          <w:tcPr>
            <w:tcW w:w="5841" w:type="dxa"/>
            <w:tcBorders>
              <w:top w:val="single" w:sz="2" w:space="0" w:color="000000"/>
              <w:left w:val="single" w:sz="2" w:space="0" w:color="000000"/>
              <w:bottom w:val="single" w:sz="2" w:space="0" w:color="000000"/>
              <w:right w:val="nil"/>
            </w:tcBorders>
            <w:hideMark/>
          </w:tcPr>
          <w:p w:rsidR="00F75907" w:rsidRDefault="00F75907" w:rsidP="000D1192">
            <w:pPr>
              <w:suppressAutoHyphens/>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Vaikų socializacijos programos įgyvendinimas.</w:t>
            </w:r>
          </w:p>
        </w:tc>
        <w:tc>
          <w:tcPr>
            <w:tcW w:w="952" w:type="dxa"/>
            <w:tcBorders>
              <w:top w:val="single" w:sz="2" w:space="0" w:color="000000"/>
              <w:left w:val="single" w:sz="2" w:space="0" w:color="000000"/>
              <w:bottom w:val="single" w:sz="2" w:space="0" w:color="000000"/>
              <w:right w:val="nil"/>
            </w:tcBorders>
            <w:hideMark/>
          </w:tcPr>
          <w:p w:rsidR="00F75907" w:rsidRDefault="00F75907" w:rsidP="000D1192">
            <w:pPr>
              <w:keepNext/>
              <w:widowControl w:val="0"/>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Kodas</w:t>
            </w:r>
          </w:p>
          <w:p w:rsidR="00F75907" w:rsidRDefault="00F75907" w:rsidP="000D1192">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03</w:t>
            </w:r>
          </w:p>
        </w:tc>
        <w:tc>
          <w:tcPr>
            <w:tcW w:w="993" w:type="dxa"/>
            <w:tcBorders>
              <w:top w:val="single" w:sz="2" w:space="0" w:color="000000"/>
              <w:left w:val="single" w:sz="2" w:space="0" w:color="000000"/>
              <w:bottom w:val="single" w:sz="2" w:space="0" w:color="000000"/>
              <w:right w:val="single" w:sz="2" w:space="0" w:color="000000"/>
            </w:tcBorders>
          </w:tcPr>
          <w:p w:rsidR="00F75907" w:rsidRDefault="00F75907" w:rsidP="000D1192">
            <w:pPr>
              <w:suppressAutoHyphens/>
              <w:jc w:val="center"/>
              <w:rPr>
                <w:rFonts w:ascii="Times New Roman" w:eastAsiaTheme="minorEastAsia" w:hAnsi="Times New Roman" w:cs="Times New Roman"/>
                <w:b/>
                <w:sz w:val="24"/>
                <w:szCs w:val="24"/>
                <w:lang w:eastAsia="ar-SA"/>
              </w:rPr>
            </w:pPr>
          </w:p>
        </w:tc>
      </w:tr>
      <w:tr w:rsidR="00F75907" w:rsidTr="00AD39AC">
        <w:trPr>
          <w:trHeight w:val="1755"/>
        </w:trPr>
        <w:tc>
          <w:tcPr>
            <w:tcW w:w="9498" w:type="dxa"/>
            <w:gridSpan w:val="4"/>
            <w:tcBorders>
              <w:top w:val="single" w:sz="2" w:space="0" w:color="000000"/>
              <w:left w:val="single" w:sz="2" w:space="0" w:color="000000"/>
              <w:bottom w:val="single" w:sz="2" w:space="0" w:color="000000"/>
              <w:right w:val="single" w:sz="2" w:space="0" w:color="000000"/>
            </w:tcBorders>
            <w:hideMark/>
          </w:tcPr>
          <w:p w:rsidR="00F75907" w:rsidRPr="00AD39AC" w:rsidRDefault="00F75907" w:rsidP="000D1192">
            <w:pPr>
              <w:suppressAutoHyphens/>
              <w:jc w:val="both"/>
              <w:rPr>
                <w:rFonts w:ascii="Times New Roman" w:eastAsiaTheme="minorEastAsia" w:hAnsi="Times New Roman" w:cs="Times New Roman"/>
                <w:bCs/>
                <w:sz w:val="24"/>
                <w:szCs w:val="24"/>
                <w:lang w:eastAsia="lt-LT"/>
              </w:rPr>
            </w:pPr>
            <w:r>
              <w:rPr>
                <w:rFonts w:ascii="Times New Roman" w:eastAsiaTheme="minorEastAsia" w:hAnsi="Times New Roman" w:cs="Times New Roman"/>
                <w:b/>
                <w:bCs/>
                <w:sz w:val="24"/>
                <w:szCs w:val="24"/>
                <w:lang w:eastAsia="lt-LT"/>
              </w:rPr>
              <w:t>Numatomas programos įgyvendinimo rezultatas</w:t>
            </w:r>
            <w:r>
              <w:rPr>
                <w:rFonts w:ascii="Times New Roman" w:eastAsiaTheme="minorEastAsia" w:hAnsi="Times New Roman" w:cs="Times New Roman"/>
                <w:bCs/>
                <w:sz w:val="24"/>
                <w:szCs w:val="24"/>
                <w:lang w:eastAsia="lt-LT"/>
              </w:rPr>
              <w:t xml:space="preserve">: Įgyvendinus programą sumažės vaikų nusikalstamumas. Mokiniai iš asocialių šeimų galės tenkinti saviraiškos poreikius, plėsti akiratį vaikų vasaros poilsio stovyklose. Mokykla planuoja toliau plėtoti projektinę veiklą, į kurią bus įtraukta kuo daugiau rizikos grupės mokinių. Sudarytos </w:t>
            </w:r>
            <w:smartTag w:uri="schemas-tilde-lt/tildestengine" w:element="templates">
              <w:smartTagPr>
                <w:attr w:name="text" w:val="sutartys"/>
                <w:attr w:name="id" w:val="-1"/>
                <w:attr w:name="baseform" w:val="sutart|is"/>
              </w:smartTagPr>
              <w:r>
                <w:rPr>
                  <w:rFonts w:ascii="Times New Roman" w:eastAsiaTheme="minorEastAsia" w:hAnsi="Times New Roman" w:cs="Times New Roman"/>
                  <w:bCs/>
                  <w:sz w:val="24"/>
                  <w:szCs w:val="24"/>
                  <w:lang w:eastAsia="lt-LT"/>
                </w:rPr>
                <w:t>sutartys</w:t>
              </w:r>
            </w:smartTag>
            <w:r>
              <w:rPr>
                <w:rFonts w:ascii="Times New Roman" w:eastAsiaTheme="minorEastAsia" w:hAnsi="Times New Roman" w:cs="Times New Roman"/>
                <w:bCs/>
                <w:sz w:val="24"/>
                <w:szCs w:val="24"/>
                <w:lang w:eastAsia="lt-LT"/>
              </w:rPr>
              <w:t xml:space="preserve"> su </w:t>
            </w:r>
            <w:proofErr w:type="spellStart"/>
            <w:r>
              <w:rPr>
                <w:rFonts w:ascii="Times New Roman" w:eastAsiaTheme="minorEastAsia" w:hAnsi="Times New Roman" w:cs="Times New Roman"/>
                <w:bCs/>
                <w:sz w:val="24"/>
                <w:szCs w:val="24"/>
                <w:lang w:eastAsia="lt-LT"/>
              </w:rPr>
              <w:t>VšĮ</w:t>
            </w:r>
            <w:proofErr w:type="spellEnd"/>
            <w:r>
              <w:rPr>
                <w:rFonts w:ascii="Times New Roman" w:eastAsiaTheme="minorEastAsia" w:hAnsi="Times New Roman" w:cs="Times New Roman"/>
                <w:bCs/>
                <w:sz w:val="24"/>
                <w:szCs w:val="24"/>
                <w:lang w:eastAsia="lt-LT"/>
              </w:rPr>
              <w:t xml:space="preserve"> Švėkšnos psichiatrijos ligonine bei kitomis gydymo įstaigomis garantuoja mokinių švietimą žalingų įpročių klausimais. </w:t>
            </w:r>
          </w:p>
        </w:tc>
      </w:tr>
    </w:tbl>
    <w:p w:rsidR="00F75907" w:rsidRDefault="00F75907" w:rsidP="00F75907">
      <w:pPr>
        <w:suppressAutoHyphens/>
        <w:rPr>
          <w:rFonts w:ascii="Times New Roman" w:eastAsiaTheme="minorEastAsia" w:hAnsi="Times New Roman" w:cs="Times New Roman"/>
          <w:b/>
          <w:bCs/>
          <w:sz w:val="24"/>
          <w:szCs w:val="24"/>
          <w:lang w:eastAsia="lt-LT"/>
        </w:rPr>
      </w:pPr>
    </w:p>
    <w:tbl>
      <w:tblPr>
        <w:tblStyle w:val="Lentelstinklelis"/>
        <w:tblW w:w="0" w:type="auto"/>
        <w:tblInd w:w="108" w:type="dxa"/>
        <w:tblLook w:val="01E0" w:firstRow="1" w:lastRow="1" w:firstColumn="1" w:lastColumn="1" w:noHBand="0" w:noVBand="0"/>
      </w:tblPr>
      <w:tblGrid>
        <w:gridCol w:w="9568"/>
      </w:tblGrid>
      <w:tr w:rsidR="00F75907" w:rsidTr="000D1192">
        <w:trPr>
          <w:trHeight w:val="507"/>
        </w:trPr>
        <w:tc>
          <w:tcPr>
            <w:tcW w:w="9568" w:type="dxa"/>
            <w:tcBorders>
              <w:top w:val="single" w:sz="4" w:space="0" w:color="auto"/>
              <w:left w:val="single" w:sz="4" w:space="0" w:color="auto"/>
              <w:bottom w:val="single" w:sz="4" w:space="0" w:color="auto"/>
              <w:right w:val="single" w:sz="4" w:space="0" w:color="auto"/>
            </w:tcBorders>
            <w:hideMark/>
          </w:tcPr>
          <w:p w:rsidR="00F75907" w:rsidRDefault="00F75907" w:rsidP="000D1192">
            <w:pPr>
              <w:suppressAutoHyphens/>
              <w:rPr>
                <w:rFonts w:eastAsiaTheme="minorEastAsia"/>
                <w:b/>
                <w:bCs/>
                <w:sz w:val="24"/>
                <w:szCs w:val="24"/>
                <w:lang w:eastAsia="lt-LT"/>
              </w:rPr>
            </w:pPr>
            <w:r>
              <w:rPr>
                <w:rFonts w:eastAsiaTheme="minorEastAsia"/>
                <w:b/>
                <w:bCs/>
                <w:sz w:val="24"/>
                <w:szCs w:val="24"/>
                <w:lang w:eastAsia="lt-LT"/>
              </w:rPr>
              <w:t xml:space="preserve">Galimi programos vykdymo ir finansavimo variantai: </w:t>
            </w:r>
            <w:r>
              <w:rPr>
                <w:rFonts w:eastAsiaTheme="minorEastAsia"/>
                <w:bCs/>
                <w:sz w:val="24"/>
                <w:szCs w:val="24"/>
                <w:lang w:eastAsia="lt-LT"/>
              </w:rPr>
              <w:t>Valstybės ir savivaldybės biudžeto lėšos, projektinės lėšos.</w:t>
            </w:r>
          </w:p>
        </w:tc>
      </w:tr>
    </w:tbl>
    <w:p w:rsidR="00F75907" w:rsidRDefault="00F75907" w:rsidP="00F75907">
      <w:pPr>
        <w:suppressAutoHyphens/>
        <w:rPr>
          <w:rFonts w:ascii="Times New Roman" w:eastAsiaTheme="minorEastAsia" w:hAnsi="Times New Roman" w:cs="Times New Roman"/>
          <w:b/>
          <w:bCs/>
          <w:sz w:val="24"/>
          <w:szCs w:val="24"/>
          <w:lang w:eastAsia="lt-LT"/>
        </w:rPr>
      </w:pPr>
    </w:p>
    <w:tbl>
      <w:tblPr>
        <w:tblStyle w:val="Lentelstinklelis"/>
        <w:tblW w:w="9561" w:type="dxa"/>
        <w:tblInd w:w="108" w:type="dxa"/>
        <w:tblLook w:val="01E0" w:firstRow="1" w:lastRow="1" w:firstColumn="1" w:lastColumn="1" w:noHBand="0" w:noVBand="0"/>
      </w:tblPr>
      <w:tblGrid>
        <w:gridCol w:w="9561"/>
      </w:tblGrid>
      <w:tr w:rsidR="00F75907" w:rsidTr="000D1192">
        <w:trPr>
          <w:trHeight w:val="70"/>
        </w:trPr>
        <w:tc>
          <w:tcPr>
            <w:tcW w:w="9561" w:type="dxa"/>
            <w:tcBorders>
              <w:top w:val="single" w:sz="4" w:space="0" w:color="auto"/>
              <w:left w:val="single" w:sz="4" w:space="0" w:color="auto"/>
              <w:bottom w:val="single" w:sz="4" w:space="0" w:color="auto"/>
              <w:right w:val="single" w:sz="4" w:space="0" w:color="auto"/>
            </w:tcBorders>
          </w:tcPr>
          <w:p w:rsidR="00F75907" w:rsidRDefault="00F75907" w:rsidP="000D1192">
            <w:pPr>
              <w:suppressAutoHyphens/>
              <w:jc w:val="both"/>
              <w:rPr>
                <w:rFonts w:eastAsiaTheme="minorEastAsia"/>
                <w:b/>
                <w:sz w:val="24"/>
                <w:szCs w:val="24"/>
                <w:lang w:eastAsia="lt-LT"/>
              </w:rPr>
            </w:pPr>
            <w:r>
              <w:rPr>
                <w:rFonts w:eastAsiaTheme="minorEastAsia"/>
                <w:b/>
                <w:sz w:val="24"/>
                <w:szCs w:val="24"/>
                <w:lang w:eastAsia="lt-LT"/>
              </w:rPr>
              <w:t>Veiksmai, numatyti Šilutės rajono strateginiame plėtros plane, kurie susiję su vykdoma programa:</w:t>
            </w:r>
          </w:p>
          <w:p w:rsidR="00F75907" w:rsidRDefault="00F75907" w:rsidP="000D1192">
            <w:pPr>
              <w:suppressAutoHyphens/>
              <w:rPr>
                <w:rFonts w:eastAsiaTheme="minorEastAsia"/>
                <w:sz w:val="24"/>
                <w:szCs w:val="24"/>
                <w:lang w:eastAsia="lt-LT"/>
              </w:rPr>
            </w:pPr>
            <w:r>
              <w:rPr>
                <w:rFonts w:eastAsiaTheme="minorEastAsia"/>
                <w:sz w:val="24"/>
                <w:szCs w:val="24"/>
                <w:lang w:eastAsia="lt-LT"/>
              </w:rPr>
              <w:t xml:space="preserve">Patvirtintas 2015-2024 m strateginis plėtros planas. </w:t>
            </w:r>
          </w:p>
          <w:p w:rsidR="00F75907" w:rsidRDefault="00F75907" w:rsidP="000D1192">
            <w:pPr>
              <w:suppressAutoHyphens/>
              <w:jc w:val="both"/>
              <w:rPr>
                <w:rFonts w:eastAsiaTheme="minorEastAsia"/>
                <w:sz w:val="24"/>
                <w:szCs w:val="24"/>
                <w:lang w:eastAsia="lt-LT"/>
              </w:rPr>
            </w:pPr>
            <w:r>
              <w:rPr>
                <w:rFonts w:eastAsiaTheme="minorEastAsia"/>
                <w:sz w:val="24"/>
                <w:szCs w:val="24"/>
                <w:lang w:eastAsia="lt-LT"/>
              </w:rPr>
              <w:t>4.1. Plėtoti šiuolaikišką, modernią švietimo sistemą, užtikrinant ugdymo kokybę ir užimtumą.</w:t>
            </w:r>
          </w:p>
          <w:p w:rsidR="00F75907" w:rsidRDefault="00F75907" w:rsidP="000D1192">
            <w:pPr>
              <w:suppressAutoHyphens/>
              <w:rPr>
                <w:rFonts w:eastAsiaTheme="minorEastAsia"/>
                <w:bCs/>
                <w:sz w:val="24"/>
                <w:szCs w:val="24"/>
                <w:lang w:eastAsia="lt-LT"/>
              </w:rPr>
            </w:pPr>
            <w:r>
              <w:rPr>
                <w:rFonts w:eastAsiaTheme="minorEastAsia"/>
                <w:bCs/>
                <w:sz w:val="24"/>
                <w:szCs w:val="24"/>
                <w:lang w:eastAsia="lt-LT"/>
              </w:rPr>
              <w:t>Priemonės:</w:t>
            </w:r>
          </w:p>
          <w:p w:rsidR="00F75907" w:rsidRDefault="00F75907" w:rsidP="000D1192">
            <w:pPr>
              <w:suppressAutoHyphens/>
              <w:rPr>
                <w:rFonts w:eastAsiaTheme="minorEastAsia"/>
                <w:bCs/>
                <w:sz w:val="24"/>
                <w:szCs w:val="24"/>
                <w:lang w:eastAsia="lt-LT"/>
              </w:rPr>
            </w:pPr>
            <w:r>
              <w:rPr>
                <w:rFonts w:eastAsiaTheme="minorEastAsia"/>
                <w:bCs/>
                <w:sz w:val="24"/>
                <w:szCs w:val="24"/>
                <w:lang w:eastAsia="lt-LT"/>
              </w:rPr>
              <w:t>Mokyklų aprūpinimas IT priemonėmis;</w:t>
            </w:r>
          </w:p>
          <w:p w:rsidR="00F75907" w:rsidRDefault="00F75907" w:rsidP="000D1192">
            <w:pPr>
              <w:suppressAutoHyphens/>
              <w:rPr>
                <w:rFonts w:eastAsiaTheme="minorEastAsia"/>
                <w:bCs/>
                <w:sz w:val="24"/>
                <w:szCs w:val="24"/>
                <w:lang w:eastAsia="lt-LT"/>
              </w:rPr>
            </w:pPr>
            <w:r>
              <w:rPr>
                <w:rFonts w:eastAsiaTheme="minorEastAsia"/>
                <w:bCs/>
                <w:sz w:val="24"/>
                <w:szCs w:val="24"/>
                <w:lang w:eastAsia="lt-LT"/>
              </w:rPr>
              <w:t>Pagrindinių ugdymo pasiekimų 10 klasės mokinių įvertinimas;</w:t>
            </w:r>
          </w:p>
          <w:p w:rsidR="00F75907" w:rsidRDefault="00F75907" w:rsidP="000D1192">
            <w:pPr>
              <w:suppressAutoHyphens/>
              <w:rPr>
                <w:rFonts w:eastAsiaTheme="minorEastAsia"/>
                <w:bCs/>
                <w:sz w:val="24"/>
                <w:szCs w:val="24"/>
                <w:lang w:eastAsia="lt-LT"/>
              </w:rPr>
            </w:pPr>
            <w:r>
              <w:rPr>
                <w:rFonts w:eastAsiaTheme="minorEastAsia"/>
                <w:bCs/>
                <w:sz w:val="24"/>
                <w:szCs w:val="24"/>
                <w:lang w:eastAsia="lt-LT"/>
              </w:rPr>
              <w:t>Valstybinių brandos rezultatai.</w:t>
            </w:r>
          </w:p>
          <w:p w:rsidR="00F75907" w:rsidRDefault="00F75907" w:rsidP="000D1192">
            <w:pPr>
              <w:suppressAutoHyphens/>
              <w:rPr>
                <w:rFonts w:eastAsiaTheme="minorEastAsia"/>
                <w:bCs/>
                <w:sz w:val="24"/>
                <w:szCs w:val="24"/>
                <w:lang w:eastAsia="lt-LT"/>
              </w:rPr>
            </w:pPr>
            <w:r>
              <w:rPr>
                <w:rFonts w:eastAsiaTheme="minorEastAsia"/>
                <w:bCs/>
                <w:sz w:val="24"/>
                <w:szCs w:val="24"/>
                <w:lang w:eastAsia="lt-LT"/>
              </w:rPr>
              <w:t>4.1.2. Plėtoti neformalųjį švietimą, suteikti palankias galimybes individualių gebėjimų plėtrai ir specialiųjų ugdymosi poreikių tenkinimui</w:t>
            </w:r>
          </w:p>
          <w:p w:rsidR="00F75907" w:rsidRPr="00AD39AC" w:rsidRDefault="00F75907" w:rsidP="000D1192">
            <w:pPr>
              <w:suppressAutoHyphens/>
              <w:rPr>
                <w:rFonts w:eastAsiaTheme="minorEastAsia"/>
                <w:bCs/>
                <w:sz w:val="24"/>
                <w:szCs w:val="24"/>
                <w:lang w:eastAsia="lt-LT"/>
              </w:rPr>
            </w:pPr>
            <w:r>
              <w:rPr>
                <w:rFonts w:eastAsiaTheme="minorEastAsia"/>
                <w:bCs/>
                <w:sz w:val="24"/>
                <w:szCs w:val="24"/>
                <w:lang w:eastAsia="lt-LT"/>
              </w:rPr>
              <w:t>4.1.2.1. Specialiųjų poreikių vaikų integravimo galimybių užtikrinimas švietimo įstaigoje.</w:t>
            </w:r>
          </w:p>
        </w:tc>
      </w:tr>
    </w:tbl>
    <w:p w:rsidR="00F75907" w:rsidRDefault="00F75907" w:rsidP="00F75907">
      <w:pPr>
        <w:suppressAutoHyphens/>
        <w:rPr>
          <w:rFonts w:ascii="Times New Roman" w:eastAsiaTheme="minorEastAsia" w:hAnsi="Times New Roman" w:cs="Times New Roman"/>
          <w:b/>
          <w:bCs/>
          <w:sz w:val="24"/>
          <w:szCs w:val="24"/>
          <w:lang w:eastAsia="lt-LT"/>
        </w:rPr>
      </w:pPr>
    </w:p>
    <w:tbl>
      <w:tblPr>
        <w:tblW w:w="0" w:type="auto"/>
        <w:tblInd w:w="108" w:type="dxa"/>
        <w:tblLayout w:type="fixed"/>
        <w:tblLook w:val="04A0" w:firstRow="1" w:lastRow="0" w:firstColumn="1" w:lastColumn="0" w:noHBand="0" w:noVBand="1"/>
      </w:tblPr>
      <w:tblGrid>
        <w:gridCol w:w="9545"/>
      </w:tblGrid>
      <w:tr w:rsidR="00F75907" w:rsidTr="000D1192">
        <w:tc>
          <w:tcPr>
            <w:tcW w:w="9545" w:type="dxa"/>
            <w:tcBorders>
              <w:top w:val="single" w:sz="4" w:space="0" w:color="auto"/>
              <w:left w:val="single" w:sz="4" w:space="0" w:color="auto"/>
              <w:bottom w:val="single" w:sz="4" w:space="0" w:color="auto"/>
              <w:right w:val="single" w:sz="4" w:space="0" w:color="auto"/>
            </w:tcBorders>
            <w:hideMark/>
          </w:tcPr>
          <w:p w:rsidR="00F75907" w:rsidRDefault="00F75907" w:rsidP="000D1192">
            <w:pPr>
              <w:spacing w:after="0" w:line="240" w:lineRule="auto"/>
              <w:jc w:val="both"/>
              <w:rPr>
                <w:rFonts w:ascii="Times New Roman" w:eastAsiaTheme="minorEastAsia" w:hAnsi="Times New Roman" w:cs="Times New Roman"/>
                <w:b/>
                <w:bCs/>
                <w:sz w:val="24"/>
                <w:szCs w:val="24"/>
                <w:lang w:eastAsia="lt-LT"/>
              </w:rPr>
            </w:pPr>
            <w:r>
              <w:rPr>
                <w:rFonts w:ascii="Times New Roman" w:eastAsiaTheme="minorEastAsia" w:hAnsi="Times New Roman" w:cs="Times New Roman"/>
                <w:b/>
                <w:bCs/>
                <w:sz w:val="24"/>
                <w:szCs w:val="24"/>
                <w:lang w:eastAsia="lt-LT"/>
              </w:rPr>
              <w:t xml:space="preserve">1. Susiję įstatymai ir kiti norminiai teisės </w:t>
            </w:r>
            <w:smartTag w:uri="schemas-tilde-lt/tildestengine" w:element="templates">
              <w:smartTagPr>
                <w:attr w:name="text" w:val="aktai"/>
                <w:attr w:name="id" w:val="-1"/>
                <w:attr w:name="baseform" w:val="akt|as"/>
              </w:smartTagPr>
              <w:r>
                <w:rPr>
                  <w:rFonts w:ascii="Times New Roman" w:eastAsiaTheme="minorEastAsia" w:hAnsi="Times New Roman" w:cs="Times New Roman"/>
                  <w:b/>
                  <w:bCs/>
                  <w:sz w:val="24"/>
                  <w:szCs w:val="24"/>
                  <w:lang w:eastAsia="lt-LT"/>
                </w:rPr>
                <w:t>aktai</w:t>
              </w:r>
            </w:smartTag>
            <w:r>
              <w:rPr>
                <w:rFonts w:ascii="Times New Roman" w:eastAsiaTheme="minorEastAsia" w:hAnsi="Times New Roman" w:cs="Times New Roman"/>
                <w:b/>
                <w:bCs/>
                <w:sz w:val="24"/>
                <w:szCs w:val="24"/>
                <w:lang w:eastAsia="lt-LT"/>
              </w:rPr>
              <w:t xml:space="preserve">: </w:t>
            </w:r>
            <w:r>
              <w:rPr>
                <w:rFonts w:ascii="Times New Roman" w:eastAsiaTheme="minorEastAsia" w:hAnsi="Times New Roman" w:cs="Times New Roman"/>
                <w:sz w:val="24"/>
                <w:szCs w:val="24"/>
                <w:lang w:eastAsia="lt-LT"/>
              </w:rPr>
              <w:t xml:space="preserve">Lietuvos Respublikos Konstitucija, Lietuvos </w:t>
            </w:r>
          </w:p>
          <w:p w:rsidR="00F75907" w:rsidRDefault="00F75907" w:rsidP="000D1192">
            <w:pPr>
              <w:suppressAutoHyphens/>
              <w:spacing w:after="0" w:line="240" w:lineRule="auto"/>
              <w:jc w:val="both"/>
              <w:rPr>
                <w:rFonts w:ascii="Times New Roman" w:eastAsiaTheme="minorEastAsia" w:hAnsi="Times New Roman" w:cs="Times New Roman"/>
                <w:b/>
                <w:i/>
                <w:iCs/>
                <w:sz w:val="24"/>
                <w:szCs w:val="24"/>
                <w:lang w:eastAsia="ar-SA"/>
              </w:rPr>
            </w:pPr>
            <w:r>
              <w:rPr>
                <w:rFonts w:ascii="Times New Roman" w:eastAsiaTheme="minorEastAsia" w:hAnsi="Times New Roman" w:cs="Times New Roman"/>
                <w:sz w:val="24"/>
                <w:szCs w:val="24"/>
                <w:lang w:eastAsia="lt-LT"/>
              </w:rPr>
              <w:t xml:space="preserve">Respublikos švietimo ir kitais įstatymais, Lietuvos Respublikos Vyriausybės nutarimais, Švietimo ir mokslo ministerijos norminiai </w:t>
            </w:r>
            <w:smartTag w:uri="schemas-tilde-lt/tildestengine" w:element="templates">
              <w:smartTagPr>
                <w:attr w:name="text" w:val="aktai"/>
                <w:attr w:name="id" w:val="-1"/>
                <w:attr w:name="baseform" w:val="akt|as"/>
              </w:smartTagPr>
              <w:r>
                <w:rPr>
                  <w:rFonts w:ascii="Times New Roman" w:eastAsiaTheme="minorEastAsia" w:hAnsi="Times New Roman" w:cs="Times New Roman"/>
                  <w:sz w:val="24"/>
                  <w:szCs w:val="24"/>
                  <w:lang w:eastAsia="lt-LT"/>
                </w:rPr>
                <w:t>aktai</w:t>
              </w:r>
            </w:smartTag>
            <w:r>
              <w:rPr>
                <w:rFonts w:ascii="Times New Roman" w:eastAsiaTheme="minorEastAsia" w:hAnsi="Times New Roman" w:cs="Times New Roman"/>
                <w:sz w:val="24"/>
                <w:szCs w:val="24"/>
                <w:lang w:eastAsia="lt-LT"/>
              </w:rPr>
              <w:t>, Šilutės rajono savivaldybės tarybos sprendimai, biudžetinių įstaigų veiklą reglamentuojantys įstatymai.</w:t>
            </w:r>
          </w:p>
        </w:tc>
      </w:tr>
    </w:tbl>
    <w:p w:rsidR="00F75907" w:rsidRDefault="00F75907" w:rsidP="00F75907">
      <w:pPr>
        <w:jc w:val="center"/>
        <w:rPr>
          <w:rFonts w:ascii="Times New Roman" w:eastAsiaTheme="minorEastAsia" w:hAnsi="Times New Roman" w:cs="Times New Roman"/>
          <w:sz w:val="24"/>
          <w:szCs w:val="24"/>
          <w:lang w:eastAsia="lt-LT"/>
        </w:rPr>
      </w:pPr>
    </w:p>
    <w:p w:rsidR="00F75907" w:rsidRDefault="00F75907" w:rsidP="00F75907">
      <w:pPr>
        <w:jc w:val="center"/>
        <w:rPr>
          <w:rFonts w:ascii="Times New Roman" w:eastAsiaTheme="minorEastAsia" w:hAnsi="Times New Roman" w:cs="Times New Roman"/>
          <w:sz w:val="24"/>
          <w:szCs w:val="24"/>
          <w:lang w:eastAsia="lt-LT"/>
        </w:rPr>
      </w:pPr>
      <w:r>
        <w:rPr>
          <w:rFonts w:ascii="Times New Roman" w:eastAsiaTheme="minorEastAsia" w:hAnsi="Times New Roman" w:cs="Times New Roman"/>
          <w:sz w:val="24"/>
          <w:szCs w:val="24"/>
          <w:lang w:eastAsia="lt-LT"/>
        </w:rPr>
        <w:t>______________________</w:t>
      </w:r>
    </w:p>
    <w:p w:rsidR="00AD39AC" w:rsidRDefault="00AD39AC">
      <w:pPr>
        <w:rPr>
          <w:rFonts w:ascii="Times New Roman" w:eastAsiaTheme="minorEastAsia" w:hAnsi="Times New Roman" w:cs="Times New Roman"/>
          <w:b/>
          <w:bCs/>
          <w:sz w:val="24"/>
          <w:szCs w:val="24"/>
          <w:lang w:eastAsia="lt-LT"/>
        </w:rPr>
      </w:pPr>
      <w:r>
        <w:rPr>
          <w:rFonts w:ascii="Times New Roman" w:eastAsiaTheme="minorEastAsia" w:hAnsi="Times New Roman" w:cs="Times New Roman"/>
          <w:b/>
          <w:bCs/>
          <w:sz w:val="24"/>
          <w:szCs w:val="24"/>
          <w:lang w:eastAsia="lt-LT"/>
        </w:rPr>
        <w:br w:type="page"/>
      </w:r>
    </w:p>
    <w:p w:rsidR="00F75907" w:rsidRDefault="00AD39AC" w:rsidP="00AD39AC">
      <w:pPr>
        <w:spacing w:after="0" w:line="240" w:lineRule="auto"/>
        <w:ind w:left="1296" w:firstLine="1296"/>
        <w:rPr>
          <w:rFonts w:ascii="Times New Roman" w:eastAsiaTheme="minorEastAsia" w:hAnsi="Times New Roman" w:cs="Times New Roman"/>
          <w:bCs/>
          <w:sz w:val="24"/>
          <w:szCs w:val="24"/>
          <w:lang w:eastAsia="lt-LT"/>
        </w:rPr>
      </w:pPr>
      <w:r>
        <w:rPr>
          <w:rFonts w:ascii="Times New Roman" w:eastAsiaTheme="minorEastAsia" w:hAnsi="Times New Roman" w:cs="Times New Roman"/>
          <w:bCs/>
          <w:sz w:val="24"/>
          <w:szCs w:val="24"/>
          <w:lang w:eastAsia="lt-LT"/>
        </w:rPr>
        <w:lastRenderedPageBreak/>
        <w:t xml:space="preserve"> </w:t>
      </w:r>
      <w:r w:rsidR="00F75907">
        <w:rPr>
          <w:rFonts w:ascii="Times New Roman" w:eastAsiaTheme="minorEastAsia" w:hAnsi="Times New Roman" w:cs="Times New Roman"/>
          <w:bCs/>
          <w:sz w:val="24"/>
          <w:szCs w:val="24"/>
          <w:lang w:eastAsia="lt-LT"/>
        </w:rPr>
        <w:t xml:space="preserve">                                                     PATVIRTINTA</w:t>
      </w:r>
    </w:p>
    <w:p w:rsidR="00F75907" w:rsidRDefault="00F75907" w:rsidP="00F75907">
      <w:pPr>
        <w:keepNext/>
        <w:widowControl w:val="0"/>
        <w:spacing w:after="0" w:line="240" w:lineRule="auto"/>
        <w:ind w:left="5797"/>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Šilutės rajono Švėkšnos „Saulės“ gimnazijos  direktorės </w:t>
      </w:r>
    </w:p>
    <w:p w:rsidR="00850456" w:rsidRDefault="003D0FFC" w:rsidP="00F75907">
      <w:pPr>
        <w:keepNext/>
        <w:widowControl w:val="0"/>
        <w:spacing w:after="0" w:line="240" w:lineRule="auto"/>
        <w:ind w:left="5797"/>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00F75907">
        <w:rPr>
          <w:rFonts w:ascii="Times New Roman" w:eastAsia="Times New Roman" w:hAnsi="Times New Roman" w:cs="Times New Roman"/>
          <w:sz w:val="24"/>
          <w:szCs w:val="24"/>
        </w:rPr>
        <w:t xml:space="preserve"> m. </w:t>
      </w:r>
      <w:r w:rsidR="00850456">
        <w:rPr>
          <w:rFonts w:ascii="Times New Roman" w:eastAsia="Times New Roman" w:hAnsi="Times New Roman" w:cs="Times New Roman"/>
          <w:sz w:val="24"/>
          <w:szCs w:val="24"/>
        </w:rPr>
        <w:t xml:space="preserve">gruodžio 23 </w:t>
      </w:r>
      <w:proofErr w:type="spellStart"/>
      <w:r w:rsidR="00850456">
        <w:rPr>
          <w:rFonts w:ascii="Times New Roman" w:eastAsia="Times New Roman" w:hAnsi="Times New Roman" w:cs="Times New Roman"/>
          <w:sz w:val="24"/>
          <w:szCs w:val="24"/>
        </w:rPr>
        <w:t>d</w:t>
      </w:r>
      <w:proofErr w:type="spellEnd"/>
      <w:r w:rsidR="00850456">
        <w:rPr>
          <w:rFonts w:ascii="Times New Roman" w:eastAsia="Times New Roman" w:hAnsi="Times New Roman" w:cs="Times New Roman"/>
          <w:sz w:val="24"/>
          <w:szCs w:val="24"/>
        </w:rPr>
        <w:t xml:space="preserve">. </w:t>
      </w:r>
    </w:p>
    <w:p w:rsidR="00F75907" w:rsidRDefault="00F75907" w:rsidP="00F75907">
      <w:pPr>
        <w:keepNext/>
        <w:widowControl w:val="0"/>
        <w:spacing w:after="0" w:line="240" w:lineRule="auto"/>
        <w:ind w:left="5797"/>
        <w:outlineLvl w:val="1"/>
        <w:rPr>
          <w:rFonts w:ascii="Times New Roman" w:eastAsia="Times New Roman" w:hAnsi="Times New Roman" w:cs="Times New Roman"/>
          <w:sz w:val="24"/>
          <w:szCs w:val="24"/>
        </w:rPr>
      </w:pPr>
      <w:smartTag w:uri="schemas-tilde-lt/tildestengine" w:element="templates">
        <w:smartTagPr>
          <w:attr w:name="text" w:val="įsakymu"/>
          <w:attr w:name="id" w:val="-1"/>
          <w:attr w:name="baseform" w:val="įsakym|as"/>
        </w:smartTagPr>
        <w:r>
          <w:rPr>
            <w:rFonts w:ascii="Times New Roman" w:eastAsia="Times New Roman" w:hAnsi="Times New Roman" w:cs="Times New Roman"/>
            <w:sz w:val="24"/>
            <w:szCs w:val="24"/>
          </w:rPr>
          <w:t>įsakymu</w:t>
        </w:r>
      </w:smartTag>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w:t>
      </w:r>
      <w:r w:rsidR="00850456">
        <w:rPr>
          <w:rFonts w:ascii="Times New Roman" w:eastAsia="Times New Roman" w:hAnsi="Times New Roman" w:cs="Times New Roman"/>
          <w:sz w:val="24"/>
          <w:szCs w:val="24"/>
        </w:rPr>
        <w:t xml:space="preserve"> V1-196</w:t>
      </w:r>
    </w:p>
    <w:p w:rsidR="00F75907" w:rsidRDefault="00F75907" w:rsidP="00F75907">
      <w:pPr>
        <w:keepNext/>
        <w:widowControl w:val="0"/>
        <w:spacing w:after="0" w:line="240" w:lineRule="auto"/>
        <w:ind w:left="5797"/>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 priedas</w:t>
      </w:r>
    </w:p>
    <w:p w:rsidR="00F75907" w:rsidRDefault="00F75907" w:rsidP="00F75907">
      <w:pPr>
        <w:keepNext/>
        <w:widowControl w:val="0"/>
        <w:spacing w:after="0" w:line="240" w:lineRule="auto"/>
        <w:ind w:left="5797"/>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5907" w:rsidRDefault="00F75907" w:rsidP="00F75907">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iCs/>
          <w:sz w:val="24"/>
          <w:szCs w:val="24"/>
          <w:lang w:eastAsia="ar-SA"/>
        </w:rPr>
        <w:t>ŠVĖKŠNOS „SAULĖS“ GIMNAZIJOS</w:t>
      </w:r>
      <w:r>
        <w:rPr>
          <w:rFonts w:ascii="Times New Roman" w:eastAsia="Times New Roman" w:hAnsi="Times New Roman" w:cs="Times New Roman"/>
          <w:b/>
          <w:bCs/>
          <w:i/>
          <w:iCs/>
          <w:sz w:val="24"/>
          <w:szCs w:val="24"/>
          <w:lang w:eastAsia="ar-SA"/>
        </w:rPr>
        <w:br/>
      </w:r>
      <w:r>
        <w:rPr>
          <w:rFonts w:ascii="Times New Roman" w:eastAsia="Times New Roman" w:hAnsi="Times New Roman" w:cs="Times New Roman"/>
          <w:b/>
          <w:bCs/>
          <w:color w:val="FF0000"/>
          <w:sz w:val="24"/>
          <w:szCs w:val="24"/>
          <w:lang w:eastAsia="ar-SA"/>
        </w:rPr>
        <w:t xml:space="preserve"> </w:t>
      </w:r>
      <w:r>
        <w:rPr>
          <w:rFonts w:ascii="Times New Roman" w:eastAsia="Times New Roman" w:hAnsi="Times New Roman" w:cs="Times New Roman"/>
          <w:b/>
          <w:bCs/>
          <w:sz w:val="24"/>
          <w:szCs w:val="24"/>
          <w:lang w:eastAsia="ar-SA"/>
        </w:rPr>
        <w:t>20</w:t>
      </w:r>
      <w:r w:rsidR="00850456">
        <w:rPr>
          <w:rFonts w:ascii="Times New Roman" w:eastAsia="Times New Roman" w:hAnsi="Times New Roman" w:cs="Times New Roman"/>
          <w:b/>
          <w:bCs/>
          <w:sz w:val="24"/>
          <w:szCs w:val="24"/>
          <w:lang w:eastAsia="ar-SA"/>
        </w:rPr>
        <w:t>20</w:t>
      </w:r>
      <w:r>
        <w:rPr>
          <w:rFonts w:ascii="Times New Roman" w:eastAsia="Times New Roman" w:hAnsi="Times New Roman" w:cs="Times New Roman"/>
          <w:b/>
          <w:bCs/>
          <w:sz w:val="24"/>
          <w:szCs w:val="24"/>
          <w:lang w:eastAsia="ar-SA"/>
        </w:rPr>
        <w:t>-20</w:t>
      </w:r>
      <w:r w:rsidR="00850456">
        <w:rPr>
          <w:rFonts w:ascii="Times New Roman" w:eastAsia="Times New Roman" w:hAnsi="Times New Roman" w:cs="Times New Roman"/>
          <w:b/>
          <w:bCs/>
          <w:sz w:val="24"/>
          <w:szCs w:val="24"/>
          <w:lang w:eastAsia="ar-SA"/>
        </w:rPr>
        <w:t>22</w:t>
      </w:r>
      <w:r>
        <w:rPr>
          <w:rFonts w:ascii="Times New Roman" w:eastAsia="Times New Roman" w:hAnsi="Times New Roman" w:cs="Times New Roman"/>
          <w:b/>
          <w:bCs/>
          <w:sz w:val="24"/>
          <w:szCs w:val="24"/>
          <w:lang w:eastAsia="ar-SA"/>
        </w:rPr>
        <w:t xml:space="preserve"> M. STRATEGINIS VEIKLOS PLANAS</w:t>
      </w:r>
    </w:p>
    <w:p w:rsidR="00F75907" w:rsidRDefault="00F75907" w:rsidP="00F75907">
      <w:pPr>
        <w:suppressAutoHyphens/>
        <w:spacing w:after="0" w:line="240" w:lineRule="auto"/>
        <w:jc w:val="center"/>
        <w:rPr>
          <w:rFonts w:ascii="Times New Roman" w:eastAsia="Times New Roman" w:hAnsi="Times New Roman" w:cs="Times New Roman"/>
          <w:b/>
          <w:bCs/>
          <w:sz w:val="24"/>
          <w:szCs w:val="24"/>
          <w:lang w:eastAsia="ar-SA"/>
        </w:rPr>
      </w:pPr>
    </w:p>
    <w:tbl>
      <w:tblPr>
        <w:tblW w:w="0" w:type="auto"/>
        <w:tblInd w:w="-15" w:type="dxa"/>
        <w:tblLayout w:type="fixed"/>
        <w:tblLook w:val="04A0" w:firstRow="1" w:lastRow="0" w:firstColumn="1" w:lastColumn="0" w:noHBand="0" w:noVBand="1"/>
      </w:tblPr>
      <w:tblGrid>
        <w:gridCol w:w="2108"/>
        <w:gridCol w:w="7570"/>
      </w:tblGrid>
      <w:tr w:rsidR="00F75907" w:rsidTr="000D1192">
        <w:trPr>
          <w:cantSplit/>
          <w:trHeight w:hRule="exact" w:val="270"/>
        </w:trPr>
        <w:tc>
          <w:tcPr>
            <w:tcW w:w="2108" w:type="dxa"/>
            <w:vMerge w:val="restart"/>
            <w:tcBorders>
              <w:top w:val="single" w:sz="8" w:space="0" w:color="000000"/>
              <w:left w:val="single" w:sz="8" w:space="0" w:color="000000"/>
              <w:bottom w:val="single" w:sz="8" w:space="0" w:color="000000"/>
              <w:right w:val="nil"/>
            </w:tcBorders>
            <w:hideMark/>
          </w:tcPr>
          <w:p w:rsidR="00F75907" w:rsidRDefault="00F75907" w:rsidP="000D1192">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Asignavimų valdytojas (ai)</w:t>
            </w:r>
          </w:p>
        </w:tc>
        <w:tc>
          <w:tcPr>
            <w:tcW w:w="7570" w:type="dxa"/>
            <w:tcBorders>
              <w:top w:val="single" w:sz="8" w:space="0" w:color="000000"/>
              <w:left w:val="single" w:sz="2" w:space="0" w:color="000000"/>
              <w:bottom w:val="nil"/>
              <w:right w:val="single" w:sz="8" w:space="0" w:color="000000"/>
            </w:tcBorders>
            <w:hideMark/>
          </w:tcPr>
          <w:p w:rsidR="00F75907" w:rsidRDefault="00F75907" w:rsidP="000D1192">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Šilutės rajono savivaldybės  Švėkšnos „Saulės“ gimnazija, </w:t>
            </w:r>
            <w:smartTag w:uri="schemas-tilde-lv/tildestengine" w:element="phone">
              <w:smartTagPr>
                <w:attr w:name="phone_number" w:val="90697540"/>
                <w:attr w:name="phone_prefix" w:val="2"/>
              </w:smartTagPr>
              <w:r>
                <w:rPr>
                  <w:rFonts w:ascii="Times New Roman" w:eastAsia="Times New Roman" w:hAnsi="Times New Roman" w:cs="Times New Roman"/>
                  <w:bCs/>
                  <w:sz w:val="24"/>
                  <w:szCs w:val="24"/>
                  <w:lang w:eastAsia="ar-SA"/>
                </w:rPr>
                <w:t>290697540</w:t>
              </w:r>
            </w:smartTag>
          </w:p>
        </w:tc>
      </w:tr>
      <w:tr w:rsidR="00F75907" w:rsidTr="000D1192">
        <w:trPr>
          <w:cantSplit/>
          <w:trHeight w:val="337"/>
        </w:trPr>
        <w:tc>
          <w:tcPr>
            <w:tcW w:w="2108" w:type="dxa"/>
            <w:vMerge/>
            <w:tcBorders>
              <w:top w:val="single" w:sz="8" w:space="0" w:color="000000"/>
              <w:left w:val="single" w:sz="8" w:space="0" w:color="000000"/>
              <w:bottom w:val="single" w:sz="8" w:space="0" w:color="000000"/>
              <w:right w:val="nil"/>
            </w:tcBorders>
            <w:vAlign w:val="center"/>
            <w:hideMark/>
          </w:tcPr>
          <w:p w:rsidR="00F75907" w:rsidRDefault="00F75907" w:rsidP="000D1192">
            <w:pPr>
              <w:spacing w:after="0" w:line="240" w:lineRule="auto"/>
              <w:rPr>
                <w:rFonts w:ascii="Times New Roman" w:eastAsia="Times New Roman" w:hAnsi="Times New Roman" w:cs="Times New Roman"/>
                <w:b/>
                <w:bCs/>
                <w:sz w:val="24"/>
                <w:szCs w:val="24"/>
                <w:lang w:eastAsia="ar-SA"/>
              </w:rPr>
            </w:pPr>
          </w:p>
        </w:tc>
        <w:tc>
          <w:tcPr>
            <w:tcW w:w="7570" w:type="dxa"/>
            <w:tcBorders>
              <w:top w:val="nil"/>
              <w:left w:val="single" w:sz="2" w:space="0" w:color="000000"/>
              <w:bottom w:val="single" w:sz="8" w:space="0" w:color="000000"/>
              <w:right w:val="single" w:sz="8" w:space="0" w:color="000000"/>
            </w:tcBorders>
            <w:vAlign w:val="bottom"/>
          </w:tcPr>
          <w:p w:rsidR="00F75907" w:rsidRDefault="00F75907" w:rsidP="000D1192">
            <w:pPr>
              <w:suppressAutoHyphens/>
              <w:spacing w:after="0" w:line="240" w:lineRule="auto"/>
              <w:jc w:val="center"/>
              <w:rPr>
                <w:rFonts w:ascii="Times New Roman" w:eastAsia="Times New Roman" w:hAnsi="Times New Roman" w:cs="Times New Roman"/>
                <w:sz w:val="24"/>
                <w:szCs w:val="24"/>
                <w:lang w:eastAsia="ar-SA"/>
              </w:rPr>
            </w:pPr>
          </w:p>
        </w:tc>
      </w:tr>
    </w:tbl>
    <w:p w:rsidR="00F75907" w:rsidRDefault="00F75907" w:rsidP="00F75907">
      <w:pPr>
        <w:suppressAutoHyphens/>
        <w:spacing w:after="0" w:line="240" w:lineRule="auto"/>
        <w:jc w:val="center"/>
        <w:rPr>
          <w:rFonts w:ascii="Times New Roman" w:eastAsia="Times New Roman" w:hAnsi="Times New Roman" w:cs="Times New Roman"/>
          <w:sz w:val="24"/>
          <w:szCs w:val="24"/>
          <w:lang w:eastAsia="ar-SA"/>
        </w:rPr>
      </w:pPr>
    </w:p>
    <w:tbl>
      <w:tblPr>
        <w:tblW w:w="0" w:type="auto"/>
        <w:tblInd w:w="-15" w:type="dxa"/>
        <w:tblBorders>
          <w:top w:val="single" w:sz="8" w:space="0" w:color="000000"/>
          <w:left w:val="single" w:sz="8" w:space="0" w:color="000000"/>
          <w:bottom w:val="single" w:sz="2" w:space="0" w:color="000000"/>
          <w:right w:val="single" w:sz="8" w:space="0" w:color="000000"/>
          <w:insideH w:val="single" w:sz="2" w:space="0" w:color="000000"/>
          <w:insideV w:val="single" w:sz="2" w:space="0" w:color="000000"/>
        </w:tblBorders>
        <w:tblLayout w:type="fixed"/>
        <w:tblLook w:val="04A0" w:firstRow="1" w:lastRow="0" w:firstColumn="1" w:lastColumn="0" w:noHBand="0" w:noVBand="1"/>
      </w:tblPr>
      <w:tblGrid>
        <w:gridCol w:w="2108"/>
        <w:gridCol w:w="7570"/>
      </w:tblGrid>
      <w:tr w:rsidR="00F75907" w:rsidTr="000D1192">
        <w:trPr>
          <w:cantSplit/>
          <w:trHeight w:hRule="exact" w:val="1064"/>
        </w:trPr>
        <w:tc>
          <w:tcPr>
            <w:tcW w:w="2108" w:type="dxa"/>
            <w:tcBorders>
              <w:top w:val="single" w:sz="8" w:space="0" w:color="000000"/>
              <w:left w:val="single" w:sz="8" w:space="0" w:color="000000"/>
              <w:bottom w:val="single" w:sz="2" w:space="0" w:color="000000"/>
              <w:right w:val="single" w:sz="2" w:space="0" w:color="000000"/>
            </w:tcBorders>
            <w:hideMark/>
          </w:tcPr>
          <w:p w:rsidR="00F75907" w:rsidRDefault="00F75907" w:rsidP="000D1192">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Misija:</w:t>
            </w:r>
          </w:p>
        </w:tc>
        <w:tc>
          <w:tcPr>
            <w:tcW w:w="7570" w:type="dxa"/>
            <w:tcBorders>
              <w:top w:val="single" w:sz="8" w:space="0" w:color="000000"/>
              <w:left w:val="single" w:sz="2" w:space="0" w:color="000000"/>
              <w:bottom w:val="single" w:sz="2" w:space="0" w:color="000000"/>
              <w:right w:val="single" w:sz="8" w:space="0" w:color="000000"/>
            </w:tcBorders>
          </w:tcPr>
          <w:p w:rsidR="00F75907" w:rsidRDefault="00F75907" w:rsidP="000D1192">
            <w:pPr>
              <w:pBdr>
                <w:bottom w:val="single" w:sz="4" w:space="1" w:color="auto"/>
              </w:pBd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Švėkšnos „Saulės“ gimnazija teikia formalų vidurinį išsilavinimą, suteikiantį galimybę ugdyti žmogų, gebantį aktyviai veikti besikeičiančioje visuomenėje, ugdo nuostatą mokymuisi visą gyvenimą</w:t>
            </w:r>
          </w:p>
          <w:p w:rsidR="00F75907" w:rsidRDefault="00F75907" w:rsidP="000D1192">
            <w:pPr>
              <w:suppressAutoHyphens/>
              <w:spacing w:after="0" w:line="240" w:lineRule="auto"/>
              <w:jc w:val="both"/>
              <w:rPr>
                <w:rFonts w:ascii="Times New Roman" w:eastAsia="Times New Roman" w:hAnsi="Times New Roman" w:cs="Times New Roman"/>
                <w:b/>
                <w:bCs/>
                <w:sz w:val="24"/>
                <w:szCs w:val="24"/>
                <w:lang w:eastAsia="ar-SA"/>
              </w:rPr>
            </w:pPr>
          </w:p>
          <w:p w:rsidR="00F75907" w:rsidRDefault="00F75907" w:rsidP="000D1192">
            <w:pPr>
              <w:suppressAutoHyphens/>
              <w:spacing w:after="0" w:line="240" w:lineRule="auto"/>
              <w:jc w:val="both"/>
              <w:rPr>
                <w:rFonts w:ascii="Times New Roman" w:eastAsia="Times New Roman" w:hAnsi="Times New Roman" w:cs="Times New Roman"/>
                <w:b/>
                <w:bCs/>
                <w:sz w:val="24"/>
                <w:szCs w:val="24"/>
                <w:lang w:eastAsia="ar-SA"/>
              </w:rPr>
            </w:pPr>
          </w:p>
          <w:p w:rsidR="00F75907" w:rsidRDefault="00F75907" w:rsidP="000D1192">
            <w:pPr>
              <w:suppressAutoHyphens/>
              <w:spacing w:after="0" w:line="240" w:lineRule="auto"/>
              <w:jc w:val="both"/>
              <w:rPr>
                <w:rFonts w:ascii="Times New Roman" w:eastAsia="Times New Roman" w:hAnsi="Times New Roman" w:cs="Times New Roman"/>
                <w:b/>
                <w:bCs/>
                <w:sz w:val="24"/>
                <w:szCs w:val="24"/>
                <w:lang w:eastAsia="ar-SA"/>
              </w:rPr>
            </w:pPr>
          </w:p>
          <w:p w:rsidR="00F75907" w:rsidRDefault="00F75907" w:rsidP="000D1192">
            <w:pPr>
              <w:suppressAutoHyphens/>
              <w:spacing w:after="0" w:line="240" w:lineRule="auto"/>
              <w:jc w:val="both"/>
              <w:rPr>
                <w:rFonts w:ascii="Times New Roman" w:eastAsia="Times New Roman" w:hAnsi="Times New Roman" w:cs="Times New Roman"/>
                <w:b/>
                <w:bCs/>
                <w:sz w:val="24"/>
                <w:szCs w:val="24"/>
                <w:lang w:eastAsia="ar-SA"/>
              </w:rPr>
            </w:pPr>
          </w:p>
          <w:p w:rsidR="00F75907" w:rsidRDefault="00F75907" w:rsidP="000D1192">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suteikiantį galimybę ugdyti žmogų, </w:t>
            </w:r>
            <w:proofErr w:type="spellStart"/>
            <w:r>
              <w:rPr>
                <w:rFonts w:ascii="Times New Roman" w:eastAsia="Times New Roman" w:hAnsi="Times New Roman" w:cs="Times New Roman"/>
                <w:b/>
                <w:bCs/>
                <w:sz w:val="24"/>
                <w:szCs w:val="24"/>
                <w:lang w:eastAsia="ar-SA"/>
              </w:rPr>
              <w:t>ge</w:t>
            </w:r>
            <w:proofErr w:type="spellEnd"/>
          </w:p>
        </w:tc>
      </w:tr>
    </w:tbl>
    <w:p w:rsidR="00F75907" w:rsidRDefault="00F75907" w:rsidP="00F75907">
      <w:pPr>
        <w:suppressAutoHyphens/>
        <w:spacing w:after="0" w:line="240" w:lineRule="auto"/>
        <w:jc w:val="center"/>
        <w:rPr>
          <w:rFonts w:ascii="Times New Roman" w:eastAsia="Times New Roman" w:hAnsi="Times New Roman" w:cs="Times New Roman"/>
          <w:sz w:val="24"/>
          <w:szCs w:val="24"/>
          <w:lang w:eastAsia="ar-SA"/>
        </w:rPr>
      </w:pPr>
    </w:p>
    <w:tbl>
      <w:tblPr>
        <w:tblW w:w="0" w:type="auto"/>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678"/>
      </w:tblGrid>
      <w:tr w:rsidR="00F75907" w:rsidTr="000D1192">
        <w:tc>
          <w:tcPr>
            <w:tcW w:w="9678" w:type="dxa"/>
            <w:tcBorders>
              <w:top w:val="single" w:sz="8" w:space="0" w:color="000000"/>
              <w:left w:val="single" w:sz="8" w:space="0" w:color="000000"/>
              <w:bottom w:val="single" w:sz="8" w:space="0" w:color="000000"/>
              <w:right w:val="single" w:sz="8" w:space="0" w:color="000000"/>
            </w:tcBorders>
            <w:shd w:val="clear" w:color="auto" w:fill="C0C0C0"/>
            <w:hideMark/>
          </w:tcPr>
          <w:p w:rsidR="00F75907" w:rsidRDefault="00F75907" w:rsidP="000D1192">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Situacijos analizė</w:t>
            </w:r>
          </w:p>
        </w:tc>
      </w:tr>
      <w:tr w:rsidR="00F75907" w:rsidTr="000D1192">
        <w:tc>
          <w:tcPr>
            <w:tcW w:w="9678" w:type="dxa"/>
            <w:tcBorders>
              <w:top w:val="single" w:sz="8" w:space="0" w:color="000000"/>
              <w:left w:val="single" w:sz="8" w:space="0" w:color="000000"/>
              <w:bottom w:val="single" w:sz="8" w:space="0" w:color="000000"/>
              <w:right w:val="single" w:sz="8" w:space="0" w:color="000000"/>
            </w:tcBorders>
            <w:hideMark/>
          </w:tcPr>
          <w:p w:rsidR="00F75907" w:rsidRDefault="00F75907" w:rsidP="000D1192">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Išorinės aplinkos analizė:</w:t>
            </w:r>
          </w:p>
        </w:tc>
      </w:tr>
      <w:tr w:rsidR="00F75907" w:rsidTr="000D1192">
        <w:tc>
          <w:tcPr>
            <w:tcW w:w="9678" w:type="dxa"/>
            <w:tcBorders>
              <w:top w:val="single" w:sz="8" w:space="0" w:color="000000"/>
              <w:left w:val="single" w:sz="8" w:space="0" w:color="000000"/>
              <w:bottom w:val="single" w:sz="8" w:space="0" w:color="000000"/>
              <w:right w:val="single" w:sz="8" w:space="0" w:color="000000"/>
            </w:tcBorders>
            <w:hideMark/>
          </w:tcPr>
          <w:p w:rsidR="00F75907" w:rsidRDefault="00F75907" w:rsidP="000D1192">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 xml:space="preserve">Politiniai – teisiniai veiksniai. </w:t>
            </w:r>
            <w:r>
              <w:rPr>
                <w:rFonts w:ascii="Times New Roman" w:eastAsia="Times New Roman" w:hAnsi="Times New Roman" w:cs="Times New Roman"/>
                <w:bCs/>
                <w:sz w:val="24"/>
                <w:szCs w:val="24"/>
                <w:lang w:eastAsia="ar-SA"/>
              </w:rPr>
              <w:t xml:space="preserve">Šiandieninės visuomenės vystymosi etapai, ekonominiai, socialiniai </w:t>
            </w:r>
            <w:smartTag w:uri="schemas-tilde-lt/tildestengine" w:element="templates">
              <w:smartTagPr>
                <w:attr w:name="text" w:val="pokyčiai"/>
                <w:attr w:name="id" w:val="-1"/>
                <w:attr w:name="baseform" w:val="pokyt|is"/>
              </w:smartTagPr>
              <w:r>
                <w:rPr>
                  <w:rFonts w:ascii="Times New Roman" w:eastAsia="Times New Roman" w:hAnsi="Times New Roman" w:cs="Times New Roman"/>
                  <w:bCs/>
                  <w:sz w:val="24"/>
                  <w:szCs w:val="24"/>
                  <w:lang w:eastAsia="ar-SA"/>
                </w:rPr>
                <w:t>pokyčiai</w:t>
              </w:r>
            </w:smartTag>
            <w:r>
              <w:rPr>
                <w:rFonts w:ascii="Times New Roman" w:eastAsia="Times New Roman" w:hAnsi="Times New Roman" w:cs="Times New Roman"/>
                <w:bCs/>
                <w:sz w:val="24"/>
                <w:szCs w:val="24"/>
                <w:lang w:eastAsia="ar-SA"/>
              </w:rPr>
              <w:t xml:space="preserve">, sąlygoja įvairių grandžių politikos kaitą. </w:t>
            </w:r>
          </w:p>
          <w:p w:rsidR="00F75907" w:rsidRDefault="00F75907" w:rsidP="000D1192">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Švietimo politikos kaita vykdoma per menkai atsižvelgiant į bendruomenės ekonominius ir socialinius poreikius. </w:t>
            </w:r>
          </w:p>
        </w:tc>
      </w:tr>
      <w:tr w:rsidR="00F75907" w:rsidTr="000D1192">
        <w:tc>
          <w:tcPr>
            <w:tcW w:w="9678" w:type="dxa"/>
            <w:tcBorders>
              <w:top w:val="single" w:sz="8" w:space="0" w:color="000000"/>
              <w:left w:val="single" w:sz="8" w:space="0" w:color="000000"/>
              <w:bottom w:val="single" w:sz="8" w:space="0" w:color="000000"/>
              <w:right w:val="single" w:sz="8" w:space="0" w:color="000000"/>
            </w:tcBorders>
            <w:hideMark/>
          </w:tcPr>
          <w:p w:rsidR="00F75907" w:rsidRDefault="00F75907" w:rsidP="000D1192">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 xml:space="preserve">Ekonominiai veiksniai. </w:t>
            </w:r>
            <w:r>
              <w:rPr>
                <w:rFonts w:ascii="Times New Roman" w:eastAsia="Times New Roman" w:hAnsi="Times New Roman" w:cs="Times New Roman"/>
                <w:bCs/>
                <w:sz w:val="24"/>
                <w:szCs w:val="24"/>
                <w:lang w:eastAsia="ar-SA"/>
              </w:rPr>
              <w:t xml:space="preserve"> Pasaulinė finansų krizė riboja švietimo finansinius išteklius.</w:t>
            </w:r>
          </w:p>
          <w:p w:rsidR="00F75907" w:rsidRDefault="00F75907" w:rsidP="000D1192">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Stabilus švietimo finansavimas gali padidinti galimybes pasirinkti personalą.</w:t>
            </w:r>
          </w:p>
          <w:p w:rsidR="00F75907" w:rsidRDefault="00F75907" w:rsidP="000D1192">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Nepilnai veikianti mokyklos finansavimo iš „Mokinio krepšelio“ sistema, dalinis mokyklos finansinis savarankiškumas, savivaldybės lėšų mokyklai išlaikyti trūkumas, neleidžia: </w:t>
            </w:r>
          </w:p>
          <w:p w:rsidR="00F75907" w:rsidRDefault="00F75907" w:rsidP="000D1192">
            <w:pPr>
              <w:spacing w:after="60" w:line="240" w:lineRule="auto"/>
              <w:ind w:left="15"/>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nuolat atnaujinti ugdymo aplinką mokykloje;</w:t>
            </w:r>
          </w:p>
          <w:p w:rsidR="00F75907" w:rsidRDefault="00F75907" w:rsidP="000D1192">
            <w:pPr>
              <w:spacing w:after="60" w:line="240" w:lineRule="auto"/>
              <w:ind w:left="15"/>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skirti pakankamai lėšų pedagogų kvalifikacijos tobulinimui.</w:t>
            </w:r>
          </w:p>
          <w:p w:rsidR="00F75907" w:rsidRDefault="00F75907" w:rsidP="000D1192">
            <w:pPr>
              <w:spacing w:after="60" w:line="240" w:lineRule="auto"/>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 dalies mokyklos finansavimo trūkumus papildo gaunamos lėšos iš projektų ir savanoriškų tėvų įnašų.</w:t>
            </w:r>
          </w:p>
        </w:tc>
      </w:tr>
      <w:tr w:rsidR="00F75907" w:rsidTr="000D1192">
        <w:tc>
          <w:tcPr>
            <w:tcW w:w="9678" w:type="dxa"/>
            <w:tcBorders>
              <w:top w:val="single" w:sz="8" w:space="0" w:color="000000"/>
              <w:left w:val="single" w:sz="8" w:space="0" w:color="000000"/>
              <w:bottom w:val="single" w:sz="8" w:space="0" w:color="000000"/>
              <w:right w:val="single" w:sz="8" w:space="0" w:color="000000"/>
            </w:tcBorders>
            <w:hideMark/>
          </w:tcPr>
          <w:p w:rsidR="00F75907" w:rsidRDefault="00F75907" w:rsidP="000D1192">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Technologiniai veiksniai.</w:t>
            </w:r>
            <w:r>
              <w:rPr>
                <w:rFonts w:ascii="Times New Roman" w:eastAsia="Times New Roman" w:hAnsi="Times New Roman" w:cs="Times New Roman"/>
                <w:bCs/>
                <w:sz w:val="24"/>
                <w:szCs w:val="24"/>
                <w:lang w:eastAsia="ar-SA"/>
              </w:rPr>
              <w:t xml:space="preserve"> Siekiant suformuoti efektyvią informacinę švietimo sistemą, būtina:</w:t>
            </w:r>
          </w:p>
          <w:p w:rsidR="00F75907" w:rsidRDefault="00F75907" w:rsidP="000D1192">
            <w:pPr>
              <w:spacing w:after="0" w:line="240" w:lineRule="auto"/>
              <w:ind w:left="15"/>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atnaujinti ir plėsti mokyklos kompiuterizavimo tinklą; </w:t>
            </w:r>
          </w:p>
          <w:p w:rsidR="00F75907" w:rsidRDefault="00F75907" w:rsidP="000D1192">
            <w:pPr>
              <w:spacing w:after="0" w:line="240" w:lineRule="auto"/>
              <w:ind w:left="15"/>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tobulinti valdymo informacinę sistemą: įdiegti mokyklos interneto sistemą, kurti duomenų bazes;</w:t>
            </w:r>
          </w:p>
          <w:p w:rsidR="00F75907" w:rsidRDefault="00F75907" w:rsidP="000D1192">
            <w:pPr>
              <w:spacing w:after="0" w:line="240" w:lineRule="auto"/>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naudojant informacines technologijas, įdiegti naujus įsivertinimo ir vertinimo būdus;</w:t>
            </w:r>
          </w:p>
          <w:p w:rsidR="00F75907" w:rsidRDefault="00F75907" w:rsidP="000D1192">
            <w:pPr>
              <w:spacing w:after="0" w:line="240" w:lineRule="auto"/>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smartTag w:uri="urn:schemas-microsoft-com:office:smarttags" w:element="PersonName">
              <w:r>
                <w:rPr>
                  <w:rFonts w:ascii="Times New Roman" w:eastAsia="Times New Roman" w:hAnsi="Times New Roman" w:cs="Times New Roman"/>
                  <w:sz w:val="24"/>
                  <w:szCs w:val="24"/>
                  <w:lang w:eastAsia="lt-LT"/>
                </w:rPr>
                <w:t>info</w:t>
              </w:r>
            </w:smartTag>
            <w:r>
              <w:rPr>
                <w:rFonts w:ascii="Times New Roman" w:eastAsia="Times New Roman" w:hAnsi="Times New Roman" w:cs="Times New Roman"/>
                <w:sz w:val="24"/>
                <w:szCs w:val="24"/>
                <w:lang w:eastAsia="lt-LT"/>
              </w:rPr>
              <w:t>rmacinių technologijų plėtra gali padėti ugdymo procesą pritaikyti skirtingų poreikių mokiniams.</w:t>
            </w:r>
          </w:p>
          <w:p w:rsidR="00F75907" w:rsidRDefault="00F75907" w:rsidP="000D1192">
            <w:pPr>
              <w:spacing w:after="0" w:line="240" w:lineRule="auto"/>
              <w:outlineLvl w:val="1"/>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Socialiniai veiksniai.</w:t>
            </w:r>
            <w:r>
              <w:rPr>
                <w:rFonts w:ascii="Times New Roman" w:eastAsia="Times New Roman" w:hAnsi="Times New Roman" w:cs="Times New Roman"/>
                <w:sz w:val="24"/>
                <w:szCs w:val="24"/>
                <w:lang w:eastAsia="lt-LT"/>
              </w:rPr>
              <w:t xml:space="preserve"> Mažėja pradinių klasių mokinių skaičius. Finansų krizė sukėlė nedarbo augimą, emigracijos bangą, todėl gali didėti problemiškų šeimų, rizikos grupės mokinių skaičius. </w:t>
            </w:r>
          </w:p>
          <w:p w:rsidR="00F75907" w:rsidRDefault="00F75907" w:rsidP="000D1192">
            <w:pPr>
              <w:spacing w:after="60" w:line="240" w:lineRule="auto"/>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Augs emigrantų ir grįžtančių iš užsienio mokinių skaičius, dar labiau aktualizuosis individualus ugdymas.</w:t>
            </w:r>
          </w:p>
        </w:tc>
      </w:tr>
      <w:tr w:rsidR="00F75907" w:rsidTr="000D1192">
        <w:tc>
          <w:tcPr>
            <w:tcW w:w="9678" w:type="dxa"/>
            <w:tcBorders>
              <w:top w:val="single" w:sz="8" w:space="0" w:color="000000"/>
              <w:left w:val="single" w:sz="8" w:space="0" w:color="000000"/>
              <w:bottom w:val="single" w:sz="8" w:space="0" w:color="000000"/>
              <w:right w:val="single" w:sz="8" w:space="0" w:color="000000"/>
            </w:tcBorders>
            <w:hideMark/>
          </w:tcPr>
          <w:p w:rsidR="00F75907" w:rsidRDefault="00F75907" w:rsidP="000D1192">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Vidinės aplinkos analizė:</w:t>
            </w:r>
          </w:p>
        </w:tc>
      </w:tr>
      <w:tr w:rsidR="00F75907" w:rsidTr="000D1192">
        <w:tc>
          <w:tcPr>
            <w:tcW w:w="9678" w:type="dxa"/>
            <w:tcBorders>
              <w:top w:val="single" w:sz="8" w:space="0" w:color="000000"/>
              <w:left w:val="single" w:sz="8" w:space="0" w:color="000000"/>
              <w:bottom w:val="single" w:sz="8" w:space="0" w:color="000000"/>
              <w:right w:val="single" w:sz="8" w:space="0" w:color="000000"/>
            </w:tcBorders>
            <w:hideMark/>
          </w:tcPr>
          <w:p w:rsidR="00F75907" w:rsidRDefault="00F75907" w:rsidP="000D1192">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 xml:space="preserve">Teisinė bazė. Mokykla savo veiklą grindžia: </w:t>
            </w:r>
            <w:r>
              <w:rPr>
                <w:rFonts w:ascii="Times New Roman" w:eastAsia="Times New Roman" w:hAnsi="Times New Roman" w:cs="Times New Roman"/>
                <w:bCs/>
                <w:sz w:val="24"/>
                <w:szCs w:val="24"/>
                <w:lang w:eastAsia="ar-SA"/>
              </w:rPr>
              <w:t xml:space="preserve">Vaiko teisių konvencija, Lietuvos Respublikos Konstitucija, Lietuvos Respublikos švietimo ir kitais įstatymais, Lietuvos Respublikos Vyriausybės nutarimais, Švietimo ir mokslo ministerijos norminiais </w:t>
            </w:r>
            <w:smartTag w:uri="schemas-tilde-lt/tildestengine" w:element="templates">
              <w:smartTagPr>
                <w:attr w:name="text" w:val="aktais"/>
                <w:attr w:name="id" w:val="-1"/>
                <w:attr w:name="baseform" w:val="akt|as"/>
              </w:smartTagPr>
              <w:r>
                <w:rPr>
                  <w:rFonts w:ascii="Times New Roman" w:eastAsia="Times New Roman" w:hAnsi="Times New Roman" w:cs="Times New Roman"/>
                  <w:bCs/>
                  <w:sz w:val="24"/>
                  <w:szCs w:val="24"/>
                  <w:lang w:eastAsia="ar-SA"/>
                </w:rPr>
                <w:t>aktais</w:t>
              </w:r>
            </w:smartTag>
            <w:r>
              <w:rPr>
                <w:rFonts w:ascii="Times New Roman" w:eastAsia="Times New Roman" w:hAnsi="Times New Roman" w:cs="Times New Roman"/>
                <w:bCs/>
                <w:sz w:val="24"/>
                <w:szCs w:val="24"/>
                <w:lang w:eastAsia="ar-SA"/>
              </w:rPr>
              <w:t xml:space="preserve">, Šilutės  rajono savivaldybės tarybos sprendimais, Šilutės rajono savivaldybės administracijos, Švietimo skyriaus </w:t>
            </w:r>
            <w:smartTag w:uri="schemas-tilde-lt/tildestengine" w:element="templates">
              <w:smartTagPr>
                <w:attr w:name="text" w:val="įsakymais"/>
                <w:attr w:name="id" w:val="-1"/>
                <w:attr w:name="baseform" w:val="įsakym|as"/>
              </w:smartTagPr>
              <w:r>
                <w:rPr>
                  <w:rFonts w:ascii="Times New Roman" w:eastAsia="Times New Roman" w:hAnsi="Times New Roman" w:cs="Times New Roman"/>
                  <w:bCs/>
                  <w:sz w:val="24"/>
                  <w:szCs w:val="24"/>
                  <w:lang w:eastAsia="ar-SA"/>
                </w:rPr>
                <w:t>įsakymais</w:t>
              </w:r>
            </w:smartTag>
            <w:r>
              <w:rPr>
                <w:rFonts w:ascii="Times New Roman" w:eastAsia="Times New Roman" w:hAnsi="Times New Roman" w:cs="Times New Roman"/>
                <w:bCs/>
                <w:sz w:val="24"/>
                <w:szCs w:val="24"/>
                <w:lang w:eastAsia="ar-SA"/>
              </w:rPr>
              <w:t>, mokyklos veiklos dokumentais ir šiais nuostatais.</w:t>
            </w:r>
          </w:p>
        </w:tc>
      </w:tr>
      <w:tr w:rsidR="00F75907" w:rsidTr="000D1192">
        <w:tc>
          <w:tcPr>
            <w:tcW w:w="9678" w:type="dxa"/>
            <w:tcBorders>
              <w:top w:val="single" w:sz="8" w:space="0" w:color="000000"/>
              <w:left w:val="single" w:sz="8" w:space="0" w:color="000000"/>
              <w:bottom w:val="single" w:sz="8" w:space="0" w:color="000000"/>
              <w:right w:val="single" w:sz="8" w:space="0" w:color="000000"/>
            </w:tcBorders>
          </w:tcPr>
          <w:p w:rsidR="00F75907" w:rsidRPr="00AD39AC" w:rsidRDefault="00F75907" w:rsidP="00AD39AC">
            <w:pPr>
              <w:suppressAutoHyphens/>
              <w:spacing w:after="0" w:line="240" w:lineRule="auto"/>
              <w:jc w:val="both"/>
              <w:rPr>
                <w:rFonts w:ascii="Times New Roman" w:eastAsiaTheme="minorEastAsia" w:hAnsi="Times New Roman" w:cs="Times New Roman"/>
                <w:sz w:val="24"/>
                <w:szCs w:val="24"/>
                <w:lang w:eastAsia="lt-LT"/>
              </w:rPr>
            </w:pPr>
            <w:r>
              <w:rPr>
                <w:rFonts w:ascii="Times New Roman" w:eastAsia="Times New Roman" w:hAnsi="Times New Roman" w:cs="Times New Roman"/>
                <w:b/>
                <w:bCs/>
                <w:sz w:val="24"/>
                <w:szCs w:val="24"/>
                <w:lang w:eastAsia="ar-SA"/>
              </w:rPr>
              <w:lastRenderedPageBreak/>
              <w:t>Organizacinė struktūra.</w:t>
            </w:r>
            <w:r>
              <w:rPr>
                <w:rFonts w:ascii="Times New Roman" w:eastAsia="Times New Roman" w:hAnsi="Times New Roman" w:cs="Times New Roman"/>
                <w:bCs/>
                <w:sz w:val="24"/>
                <w:szCs w:val="24"/>
                <w:lang w:eastAsia="ar-SA"/>
              </w:rPr>
              <w:t xml:space="preserve"> Švėkšnos „Saulės“ gimnazija - bendrojo lavinimo mokykla. </w:t>
            </w:r>
            <w:r w:rsidR="00431984">
              <w:t>V</w:t>
            </w:r>
            <w:r w:rsidR="00431984">
              <w:rPr>
                <w:rFonts w:ascii="Times New Roman" w:eastAsiaTheme="minorEastAsia" w:hAnsi="Times New Roman" w:cs="Times New Roman"/>
                <w:sz w:val="24"/>
                <w:szCs w:val="24"/>
                <w:lang w:eastAsia="lt-LT"/>
              </w:rPr>
              <w:t>adovaujantis</w:t>
            </w:r>
            <w:r w:rsidR="00431984" w:rsidRPr="00431984">
              <w:rPr>
                <w:rFonts w:ascii="Times New Roman" w:eastAsiaTheme="minorEastAsia" w:hAnsi="Times New Roman" w:cs="Times New Roman"/>
                <w:sz w:val="24"/>
                <w:szCs w:val="24"/>
                <w:lang w:eastAsia="lt-LT"/>
              </w:rPr>
              <w:t xml:space="preserve"> Šilutės rajono savivaldybės tarybos 2019-07-25 sprendimu </w:t>
            </w:r>
            <w:proofErr w:type="spellStart"/>
            <w:r w:rsidR="00431984" w:rsidRPr="00431984">
              <w:rPr>
                <w:rFonts w:ascii="Times New Roman" w:eastAsiaTheme="minorEastAsia" w:hAnsi="Times New Roman" w:cs="Times New Roman"/>
                <w:sz w:val="24"/>
                <w:szCs w:val="24"/>
                <w:lang w:eastAsia="lt-LT"/>
              </w:rPr>
              <w:t>Nr</w:t>
            </w:r>
            <w:proofErr w:type="spellEnd"/>
            <w:r w:rsidR="00431984" w:rsidRPr="00431984">
              <w:rPr>
                <w:rFonts w:ascii="Times New Roman" w:eastAsiaTheme="minorEastAsia" w:hAnsi="Times New Roman" w:cs="Times New Roman"/>
                <w:sz w:val="24"/>
                <w:szCs w:val="24"/>
                <w:lang w:eastAsia="lt-LT"/>
              </w:rPr>
              <w:t>. T1-95 „Dėl Šilutės r. Švėkšnos „Saulės“ gimnazijos vidaus struktūros pertvarkymo“,</w:t>
            </w:r>
            <w:r w:rsidR="00431984">
              <w:rPr>
                <w:rFonts w:ascii="Times New Roman" w:eastAsiaTheme="minorEastAsia" w:hAnsi="Times New Roman" w:cs="Times New Roman"/>
                <w:sz w:val="24"/>
                <w:szCs w:val="24"/>
                <w:lang w:eastAsia="lt-LT"/>
              </w:rPr>
              <w:t xml:space="preserve"> nuo 2019</w:t>
            </w:r>
            <w:r w:rsidR="00AD39AC">
              <w:rPr>
                <w:rFonts w:ascii="Times New Roman" w:eastAsiaTheme="minorEastAsia" w:hAnsi="Times New Roman" w:cs="Times New Roman"/>
                <w:sz w:val="24"/>
                <w:szCs w:val="24"/>
                <w:lang w:eastAsia="lt-LT"/>
              </w:rPr>
              <w:t xml:space="preserve"> </w:t>
            </w:r>
            <w:proofErr w:type="spellStart"/>
            <w:r w:rsidR="00431984">
              <w:rPr>
                <w:rFonts w:ascii="Times New Roman" w:eastAsiaTheme="minorEastAsia" w:hAnsi="Times New Roman" w:cs="Times New Roman"/>
                <w:sz w:val="24"/>
                <w:szCs w:val="24"/>
                <w:lang w:eastAsia="lt-LT"/>
              </w:rPr>
              <w:t>m</w:t>
            </w:r>
            <w:proofErr w:type="spellEnd"/>
            <w:r w:rsidR="00431984">
              <w:rPr>
                <w:rFonts w:ascii="Times New Roman" w:eastAsiaTheme="minorEastAsia" w:hAnsi="Times New Roman" w:cs="Times New Roman"/>
                <w:sz w:val="24"/>
                <w:szCs w:val="24"/>
                <w:lang w:eastAsia="lt-LT"/>
              </w:rPr>
              <w:t>. rugsėjo 1</w:t>
            </w:r>
            <w:r w:rsidR="00AD39AC">
              <w:rPr>
                <w:rFonts w:ascii="Times New Roman" w:eastAsiaTheme="minorEastAsia" w:hAnsi="Times New Roman" w:cs="Times New Roman"/>
                <w:sz w:val="24"/>
                <w:szCs w:val="24"/>
                <w:lang w:eastAsia="lt-LT"/>
              </w:rPr>
              <w:t xml:space="preserve"> </w:t>
            </w:r>
            <w:r w:rsidR="00431984">
              <w:rPr>
                <w:rFonts w:ascii="Times New Roman" w:eastAsiaTheme="minorEastAsia" w:hAnsi="Times New Roman" w:cs="Times New Roman"/>
                <w:sz w:val="24"/>
                <w:szCs w:val="24"/>
                <w:lang w:eastAsia="lt-LT"/>
              </w:rPr>
              <w:t>d</w:t>
            </w:r>
            <w:r w:rsidR="00AD39AC">
              <w:rPr>
                <w:rFonts w:ascii="Times New Roman" w:eastAsiaTheme="minorEastAsia" w:hAnsi="Times New Roman" w:cs="Times New Roman"/>
                <w:sz w:val="24"/>
                <w:szCs w:val="24"/>
                <w:lang w:eastAsia="lt-LT"/>
              </w:rPr>
              <w:t>ienos</w:t>
            </w:r>
            <w:r w:rsidR="00431984">
              <w:rPr>
                <w:rFonts w:ascii="Times New Roman" w:eastAsiaTheme="minorEastAsia" w:hAnsi="Times New Roman" w:cs="Times New Roman"/>
                <w:sz w:val="24"/>
                <w:szCs w:val="24"/>
                <w:lang w:eastAsia="lt-LT"/>
              </w:rPr>
              <w:t xml:space="preserve"> </w:t>
            </w:r>
            <w:proofErr w:type="spellStart"/>
            <w:r w:rsidR="00431984">
              <w:rPr>
                <w:rFonts w:ascii="Times New Roman" w:eastAsiaTheme="minorEastAsia" w:hAnsi="Times New Roman" w:cs="Times New Roman"/>
                <w:sz w:val="24"/>
                <w:szCs w:val="24"/>
                <w:lang w:eastAsia="lt-LT"/>
              </w:rPr>
              <w:t>Inkaklių</w:t>
            </w:r>
            <w:proofErr w:type="spellEnd"/>
            <w:r w:rsidR="00431984">
              <w:rPr>
                <w:rFonts w:ascii="Times New Roman" w:eastAsiaTheme="minorEastAsia" w:hAnsi="Times New Roman" w:cs="Times New Roman"/>
                <w:sz w:val="24"/>
                <w:szCs w:val="24"/>
                <w:lang w:eastAsia="lt-LT"/>
              </w:rPr>
              <w:t xml:space="preserve"> skyriuje mokymo veikla nutraukta, vykdoma tik </w:t>
            </w:r>
            <w:proofErr w:type="spellStart"/>
            <w:r w:rsidR="00431984">
              <w:rPr>
                <w:rFonts w:ascii="Times New Roman" w:eastAsiaTheme="minorEastAsia" w:hAnsi="Times New Roman" w:cs="Times New Roman"/>
                <w:sz w:val="24"/>
                <w:szCs w:val="24"/>
                <w:lang w:eastAsia="lt-LT"/>
              </w:rPr>
              <w:t>Inkaklių</w:t>
            </w:r>
            <w:proofErr w:type="spellEnd"/>
            <w:r w:rsidR="00431984">
              <w:rPr>
                <w:rFonts w:ascii="Times New Roman" w:eastAsiaTheme="minorEastAsia" w:hAnsi="Times New Roman" w:cs="Times New Roman"/>
                <w:sz w:val="24"/>
                <w:szCs w:val="24"/>
                <w:lang w:eastAsia="lt-LT"/>
              </w:rPr>
              <w:t xml:space="preserve"> </w:t>
            </w:r>
            <w:proofErr w:type="spellStart"/>
            <w:r w:rsidR="00431984">
              <w:rPr>
                <w:rFonts w:ascii="Times New Roman" w:eastAsiaTheme="minorEastAsia" w:hAnsi="Times New Roman" w:cs="Times New Roman"/>
                <w:sz w:val="24"/>
                <w:szCs w:val="24"/>
                <w:lang w:eastAsia="lt-LT"/>
              </w:rPr>
              <w:t>daugiafunkcio</w:t>
            </w:r>
            <w:proofErr w:type="spellEnd"/>
            <w:r w:rsidR="00431984">
              <w:rPr>
                <w:rFonts w:ascii="Times New Roman" w:eastAsiaTheme="minorEastAsia" w:hAnsi="Times New Roman" w:cs="Times New Roman"/>
                <w:sz w:val="24"/>
                <w:szCs w:val="24"/>
                <w:lang w:eastAsia="lt-LT"/>
              </w:rPr>
              <w:t xml:space="preserve"> centro veikla.</w:t>
            </w:r>
          </w:p>
        </w:tc>
      </w:tr>
      <w:tr w:rsidR="00F75907" w:rsidTr="000D1192">
        <w:tc>
          <w:tcPr>
            <w:tcW w:w="9678" w:type="dxa"/>
            <w:tcBorders>
              <w:top w:val="single" w:sz="8" w:space="0" w:color="000000"/>
              <w:left w:val="single" w:sz="8" w:space="0" w:color="000000"/>
              <w:bottom w:val="single" w:sz="8" w:space="0" w:color="000000"/>
              <w:right w:val="single" w:sz="8" w:space="0" w:color="000000"/>
            </w:tcBorders>
            <w:hideMark/>
          </w:tcPr>
          <w:p w:rsidR="00F75907" w:rsidRDefault="00F75907" w:rsidP="005601C3">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 xml:space="preserve">Žmogiškieji ištekliai. </w:t>
            </w:r>
            <w:r>
              <w:rPr>
                <w:rFonts w:ascii="Times New Roman" w:eastAsia="Times New Roman" w:hAnsi="Times New Roman" w:cs="Times New Roman"/>
                <w:bCs/>
                <w:sz w:val="24"/>
                <w:szCs w:val="24"/>
                <w:lang w:eastAsia="ar-SA"/>
              </w:rPr>
              <w:t xml:space="preserve">Mokyklai vadovauja direktorė, turinti II vad. kategoriją, du direktoriaus pavaduotojai ugdymui: II vadybinė kategorija. </w:t>
            </w:r>
            <w:r w:rsidRPr="008C4DF6">
              <w:rPr>
                <w:rFonts w:ascii="Times New Roman" w:eastAsiaTheme="minorEastAsia" w:hAnsi="Times New Roman" w:cs="Times New Roman"/>
                <w:sz w:val="24"/>
                <w:szCs w:val="24"/>
                <w:lang w:eastAsia="lt-LT"/>
              </w:rPr>
              <w:t>Mokykloje dirba 42 mokytojai: iš jų 20 metodininkas, 15</w:t>
            </w:r>
            <w:r w:rsidR="00AD39AC">
              <w:rPr>
                <w:rFonts w:ascii="Times New Roman" w:eastAsiaTheme="minorEastAsia" w:hAnsi="Times New Roman" w:cs="Times New Roman"/>
                <w:sz w:val="24"/>
                <w:szCs w:val="24"/>
                <w:lang w:eastAsia="lt-LT"/>
              </w:rPr>
              <w:t xml:space="preserve"> </w:t>
            </w:r>
            <w:r w:rsidRPr="008C4DF6">
              <w:rPr>
                <w:rFonts w:ascii="Times New Roman" w:eastAsiaTheme="minorEastAsia" w:hAnsi="Times New Roman" w:cs="Times New Roman"/>
                <w:sz w:val="24"/>
                <w:szCs w:val="24"/>
                <w:lang w:eastAsia="lt-LT"/>
              </w:rPr>
              <w:t>-</w:t>
            </w:r>
            <w:r w:rsidR="00AD39AC">
              <w:rPr>
                <w:rFonts w:ascii="Times New Roman" w:eastAsiaTheme="minorEastAsia" w:hAnsi="Times New Roman" w:cs="Times New Roman"/>
                <w:sz w:val="24"/>
                <w:szCs w:val="24"/>
                <w:lang w:eastAsia="lt-LT"/>
              </w:rPr>
              <w:t xml:space="preserve"> </w:t>
            </w:r>
            <w:proofErr w:type="spellStart"/>
            <w:r w:rsidRPr="008C4DF6">
              <w:rPr>
                <w:rFonts w:ascii="Times New Roman" w:eastAsiaTheme="minorEastAsia" w:hAnsi="Times New Roman" w:cs="Times New Roman"/>
                <w:sz w:val="24"/>
                <w:szCs w:val="24"/>
                <w:lang w:eastAsia="lt-LT"/>
              </w:rPr>
              <w:t>vyr</w:t>
            </w:r>
            <w:proofErr w:type="spellEnd"/>
            <w:r w:rsidRPr="008C4DF6">
              <w:rPr>
                <w:rFonts w:ascii="Times New Roman" w:eastAsiaTheme="minorEastAsia" w:hAnsi="Times New Roman" w:cs="Times New Roman"/>
                <w:sz w:val="24"/>
                <w:szCs w:val="24"/>
                <w:lang w:eastAsia="lt-LT"/>
              </w:rPr>
              <w:t>. mokytojų, 6 mokytojai, 1 ekspertas,</w:t>
            </w:r>
            <w:r w:rsidR="00AD39AC">
              <w:rPr>
                <w:rFonts w:ascii="Times New Roman" w:eastAsiaTheme="minorEastAsia" w:hAnsi="Times New Roman" w:cs="Times New Roman"/>
                <w:sz w:val="24"/>
                <w:szCs w:val="24"/>
                <w:lang w:eastAsia="lt-LT"/>
              </w:rPr>
              <w:t xml:space="preserve"> </w:t>
            </w:r>
            <w:r>
              <w:rPr>
                <w:rFonts w:ascii="Times New Roman" w:eastAsiaTheme="minorEastAsia" w:hAnsi="Times New Roman" w:cs="Times New Roman"/>
                <w:sz w:val="24"/>
                <w:szCs w:val="24"/>
                <w:lang w:eastAsia="lt-LT"/>
              </w:rPr>
              <w:t>1 etat</w:t>
            </w:r>
            <w:r w:rsidR="00AD39AC">
              <w:rPr>
                <w:rFonts w:ascii="Times New Roman" w:eastAsiaTheme="minorEastAsia" w:hAnsi="Times New Roman" w:cs="Times New Roman"/>
                <w:sz w:val="24"/>
                <w:szCs w:val="24"/>
                <w:lang w:eastAsia="lt-LT"/>
              </w:rPr>
              <w:t>as</w:t>
            </w:r>
            <w:r w:rsidR="003D0FFC">
              <w:rPr>
                <w:rFonts w:ascii="Times New Roman" w:eastAsiaTheme="minorEastAsia" w:hAnsi="Times New Roman" w:cs="Times New Roman"/>
                <w:sz w:val="24"/>
                <w:szCs w:val="24"/>
                <w:lang w:eastAsia="lt-LT"/>
              </w:rPr>
              <w:t xml:space="preserve"> logopedo</w:t>
            </w:r>
            <w:r>
              <w:rPr>
                <w:rFonts w:ascii="Times New Roman" w:eastAsiaTheme="minorEastAsia" w:hAnsi="Times New Roman" w:cs="Times New Roman"/>
                <w:sz w:val="24"/>
                <w:szCs w:val="24"/>
                <w:lang w:eastAsia="lt-LT"/>
              </w:rPr>
              <w:t xml:space="preserve"> 1,5 etato bibliotekininko, 1</w:t>
            </w:r>
            <w:r w:rsidR="00AD39AC">
              <w:rPr>
                <w:rFonts w:ascii="Times New Roman" w:eastAsiaTheme="minorEastAsia" w:hAnsi="Times New Roman" w:cs="Times New Roman"/>
                <w:sz w:val="24"/>
                <w:szCs w:val="24"/>
                <w:lang w:eastAsia="lt-LT"/>
              </w:rPr>
              <w:t xml:space="preserve"> </w:t>
            </w:r>
            <w:r>
              <w:rPr>
                <w:rFonts w:ascii="Times New Roman" w:eastAsiaTheme="minorEastAsia" w:hAnsi="Times New Roman" w:cs="Times New Roman"/>
                <w:sz w:val="24"/>
                <w:szCs w:val="24"/>
                <w:lang w:eastAsia="lt-LT"/>
              </w:rPr>
              <w:t xml:space="preserve">etatas specialiojo pedagogo, dirba visuomenės sveikatos priežiūros specialistas, nuo 2015 m. rugsėjo 1 dienos dirba </w:t>
            </w:r>
            <w:proofErr w:type="spellStart"/>
            <w:r>
              <w:rPr>
                <w:rFonts w:ascii="Times New Roman" w:eastAsiaTheme="minorEastAsia" w:hAnsi="Times New Roman" w:cs="Times New Roman"/>
                <w:sz w:val="24"/>
                <w:szCs w:val="24"/>
                <w:lang w:eastAsia="lt-LT"/>
              </w:rPr>
              <w:t>spec</w:t>
            </w:r>
            <w:proofErr w:type="spellEnd"/>
            <w:r>
              <w:rPr>
                <w:rFonts w:ascii="Times New Roman" w:eastAsiaTheme="minorEastAsia" w:hAnsi="Times New Roman" w:cs="Times New Roman"/>
                <w:sz w:val="24"/>
                <w:szCs w:val="24"/>
                <w:lang w:eastAsia="lt-LT"/>
              </w:rPr>
              <w:t>. pedagogas -</w:t>
            </w:r>
            <w:r w:rsidR="00AD39AC">
              <w:rPr>
                <w:rFonts w:ascii="Times New Roman" w:eastAsiaTheme="minorEastAsia" w:hAnsi="Times New Roman" w:cs="Times New Roman"/>
                <w:sz w:val="24"/>
                <w:szCs w:val="24"/>
                <w:lang w:eastAsia="lt-LT"/>
              </w:rPr>
              <w:t xml:space="preserve"> </w:t>
            </w:r>
            <w:r>
              <w:rPr>
                <w:rFonts w:ascii="Times New Roman" w:eastAsiaTheme="minorEastAsia" w:hAnsi="Times New Roman" w:cs="Times New Roman"/>
                <w:sz w:val="24"/>
                <w:szCs w:val="24"/>
                <w:lang w:eastAsia="lt-LT"/>
              </w:rPr>
              <w:t>1 etatas</w:t>
            </w:r>
            <w:r w:rsidR="005601C3">
              <w:rPr>
                <w:rFonts w:ascii="Times New Roman" w:eastAsiaTheme="minorEastAsia" w:hAnsi="Times New Roman" w:cs="Times New Roman"/>
                <w:sz w:val="24"/>
                <w:szCs w:val="24"/>
                <w:lang w:eastAsia="lt-LT"/>
              </w:rPr>
              <w:t>, psichologo asistentas – 1 etatas.</w:t>
            </w:r>
            <w:r>
              <w:rPr>
                <w:rFonts w:ascii="Times New Roman" w:eastAsiaTheme="minorEastAsia" w:hAnsi="Times New Roman" w:cs="Times New Roman"/>
                <w:sz w:val="24"/>
                <w:szCs w:val="24"/>
                <w:lang w:eastAsia="lt-LT"/>
              </w:rPr>
              <w:t xml:space="preserve"> </w:t>
            </w:r>
            <w:r>
              <w:rPr>
                <w:rFonts w:ascii="Times New Roman" w:eastAsia="Times New Roman" w:hAnsi="Times New Roman" w:cs="Times New Roman"/>
                <w:bCs/>
                <w:sz w:val="24"/>
                <w:szCs w:val="24"/>
                <w:lang w:eastAsia="ar-SA"/>
              </w:rPr>
              <w:t xml:space="preserve">Absoliuti dauguma mokytojų yra savo srities specialistai. Visi mokytojai naudojasi šiuolaikinėmis informacinėmis technologijomis. </w:t>
            </w:r>
          </w:p>
        </w:tc>
      </w:tr>
      <w:tr w:rsidR="00F75907" w:rsidTr="000D1192">
        <w:tc>
          <w:tcPr>
            <w:tcW w:w="9678" w:type="dxa"/>
            <w:tcBorders>
              <w:top w:val="single" w:sz="8" w:space="0" w:color="000000"/>
              <w:left w:val="single" w:sz="8" w:space="0" w:color="000000"/>
              <w:bottom w:val="single" w:sz="8" w:space="0" w:color="000000"/>
              <w:right w:val="single" w:sz="8" w:space="0" w:color="000000"/>
            </w:tcBorders>
            <w:hideMark/>
          </w:tcPr>
          <w:p w:rsidR="00F75907" w:rsidRDefault="00F75907" w:rsidP="000D1192">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 xml:space="preserve">Planavimo sistema. </w:t>
            </w:r>
            <w:r>
              <w:rPr>
                <w:rFonts w:ascii="Times New Roman" w:eastAsia="Times New Roman" w:hAnsi="Times New Roman" w:cs="Times New Roman"/>
                <w:bCs/>
                <w:sz w:val="24"/>
                <w:szCs w:val="24"/>
                <w:lang w:eastAsia="ar-SA"/>
              </w:rPr>
              <w:t xml:space="preserve">Mokykla veiklą planuoja biudžetiniais metais, ugdymo planas sudaromas mokslo metams. Planuojama Gimnazijos tarybos veikla, Mokytojų tarybos veikla, Metodinė veikla, ugdymo priežiūra, prevencinė veikla, </w:t>
            </w:r>
            <w:proofErr w:type="spellStart"/>
            <w:r>
              <w:rPr>
                <w:rFonts w:ascii="Times New Roman" w:eastAsia="Times New Roman" w:hAnsi="Times New Roman" w:cs="Times New Roman"/>
                <w:bCs/>
                <w:sz w:val="24"/>
                <w:szCs w:val="24"/>
                <w:lang w:eastAsia="ar-SA"/>
              </w:rPr>
              <w:t>spec</w:t>
            </w:r>
            <w:proofErr w:type="spellEnd"/>
            <w:r>
              <w:rPr>
                <w:rFonts w:ascii="Times New Roman" w:eastAsia="Times New Roman" w:hAnsi="Times New Roman" w:cs="Times New Roman"/>
                <w:bCs/>
                <w:sz w:val="24"/>
                <w:szCs w:val="24"/>
                <w:lang w:eastAsia="ar-SA"/>
              </w:rPr>
              <w:t>. ugdymas, mokytojų kvalifikacijos tobulinimo programa, darbo su tėvais programa, mokinių saviraiškos programa, mokinių tarybos veikla, ūkinė veikla.</w:t>
            </w:r>
          </w:p>
          <w:p w:rsidR="00F75907" w:rsidRDefault="00F75907" w:rsidP="000D1192">
            <w:pPr>
              <w:spacing w:after="60" w:line="240" w:lineRule="auto"/>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Mokytojai rengia dalykų, dalykų modulių, pasirenkamųjų dalykų programas, ruošia dalykų dieninius planus, individualius, auklėjamuosius planus. Darbo grupės informuoja administraciją apie programų vykdymą.</w:t>
            </w:r>
          </w:p>
        </w:tc>
      </w:tr>
      <w:tr w:rsidR="00F75907" w:rsidTr="000D1192">
        <w:tc>
          <w:tcPr>
            <w:tcW w:w="9678" w:type="dxa"/>
            <w:tcBorders>
              <w:top w:val="single" w:sz="8" w:space="0" w:color="000000"/>
              <w:left w:val="single" w:sz="8" w:space="0" w:color="000000"/>
              <w:bottom w:val="single" w:sz="8" w:space="0" w:color="000000"/>
              <w:right w:val="single" w:sz="8" w:space="0" w:color="000000"/>
            </w:tcBorders>
            <w:hideMark/>
          </w:tcPr>
          <w:p w:rsidR="00F75907" w:rsidRDefault="00F75907" w:rsidP="000D1192">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 xml:space="preserve">Finansiniai ištekliai. </w:t>
            </w:r>
            <w:r>
              <w:rPr>
                <w:rFonts w:ascii="Times New Roman" w:eastAsia="Times New Roman" w:hAnsi="Times New Roman" w:cs="Times New Roman"/>
                <w:bCs/>
                <w:sz w:val="24"/>
                <w:szCs w:val="24"/>
                <w:lang w:eastAsia="ar-SA"/>
              </w:rPr>
              <w:t xml:space="preserve">Mokyklos finansinių išteklių buhalterinė </w:t>
            </w:r>
            <w:smartTag w:uri="schemas-tilde-lt/tildestengine" w:element="templates">
              <w:smartTagPr>
                <w:attr w:name="text" w:val="apskaita"/>
                <w:attr w:name="id" w:val="-1"/>
                <w:attr w:name="baseform" w:val="apskait|a"/>
              </w:smartTagPr>
              <w:r>
                <w:rPr>
                  <w:rFonts w:ascii="Times New Roman" w:eastAsia="Times New Roman" w:hAnsi="Times New Roman" w:cs="Times New Roman"/>
                  <w:bCs/>
                  <w:sz w:val="24"/>
                  <w:szCs w:val="24"/>
                  <w:lang w:eastAsia="ar-SA"/>
                </w:rPr>
                <w:t>apskaita</w:t>
              </w:r>
            </w:smartTag>
            <w:r>
              <w:rPr>
                <w:rFonts w:ascii="Times New Roman" w:eastAsia="Times New Roman" w:hAnsi="Times New Roman" w:cs="Times New Roman"/>
                <w:bCs/>
                <w:sz w:val="24"/>
                <w:szCs w:val="24"/>
                <w:lang w:eastAsia="ar-SA"/>
              </w:rPr>
              <w:t xml:space="preserve"> tvarkoma, vadovaujantis LR Vyriausybės patvirtintais įstatymais ir norminiais </w:t>
            </w:r>
            <w:smartTag w:uri="schemas-tilde-lt/tildestengine" w:element="templates">
              <w:smartTagPr>
                <w:attr w:name="text" w:val="aktais"/>
                <w:attr w:name="id" w:val="-1"/>
                <w:attr w:name="baseform" w:val="akt|as"/>
              </w:smartTagPr>
              <w:r>
                <w:rPr>
                  <w:rFonts w:ascii="Times New Roman" w:eastAsia="Times New Roman" w:hAnsi="Times New Roman" w:cs="Times New Roman"/>
                  <w:bCs/>
                  <w:sz w:val="24"/>
                  <w:szCs w:val="24"/>
                  <w:lang w:eastAsia="ar-SA"/>
                </w:rPr>
                <w:t>aktais</w:t>
              </w:r>
            </w:smartTag>
            <w:r>
              <w:rPr>
                <w:rFonts w:ascii="Times New Roman" w:eastAsia="Times New Roman" w:hAnsi="Times New Roman" w:cs="Times New Roman"/>
                <w:bCs/>
                <w:sz w:val="24"/>
                <w:szCs w:val="24"/>
                <w:lang w:eastAsia="ar-SA"/>
              </w:rPr>
              <w:t xml:space="preserve"> bei išlaidų sąmatose patvirtintais klasifikavimais pagal valstybės funkcijas, atskirus išlaidų straipsnius, programas:</w:t>
            </w:r>
          </w:p>
          <w:p w:rsidR="00F75907" w:rsidRDefault="00F75907" w:rsidP="000D1192">
            <w:pPr>
              <w:spacing w:after="0" w:line="240" w:lineRule="auto"/>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mokykla finansuojama iš moksleivio krepšelio ir savivaldybės biudžeto;</w:t>
            </w:r>
          </w:p>
          <w:p w:rsidR="00F75907" w:rsidRDefault="00F75907" w:rsidP="000D1192">
            <w:pPr>
              <w:spacing w:after="0" w:line="240" w:lineRule="auto"/>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papildomos finansinės lėšos gaunamos iš įvairių programų ir projektų bei savanoriškų tėvų įnašų;</w:t>
            </w:r>
          </w:p>
          <w:p w:rsidR="00F75907" w:rsidRDefault="00F75907" w:rsidP="000D1192">
            <w:pPr>
              <w:spacing w:after="0" w:line="240" w:lineRule="auto"/>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esama mokyklos materialinė bazė: sporto salė, fizikos laboratorija, chemijos laboratorija, informatikos klasė Nr.1, informatikos klasė Nr.2, technologijų klasė, soc. pedagogo kabinetas, logopedo kabinetas, psichologo kabinetas, </w:t>
            </w:r>
            <w:proofErr w:type="spellStart"/>
            <w:r>
              <w:rPr>
                <w:rFonts w:ascii="Times New Roman" w:eastAsia="Times New Roman" w:hAnsi="Times New Roman" w:cs="Times New Roman"/>
                <w:sz w:val="24"/>
                <w:szCs w:val="24"/>
                <w:lang w:eastAsia="lt-LT"/>
              </w:rPr>
              <w:t>spec</w:t>
            </w:r>
            <w:proofErr w:type="spellEnd"/>
            <w:r>
              <w:rPr>
                <w:rFonts w:ascii="Times New Roman" w:eastAsia="Times New Roman" w:hAnsi="Times New Roman" w:cs="Times New Roman"/>
                <w:sz w:val="24"/>
                <w:szCs w:val="24"/>
                <w:lang w:eastAsia="lt-LT"/>
              </w:rPr>
              <w:t xml:space="preserve">. pedagogo kabinetas, informacinis centras, profesinio informavimo centras, visų mokomųjų dalykų kabinetai, mokytojų kambarys, mokytojų poilsio kambarys, visuomenės sveikatos priežiūros kabinetas , valgykla, </w:t>
            </w:r>
          </w:p>
        </w:tc>
      </w:tr>
      <w:tr w:rsidR="00F75907" w:rsidTr="000D1192">
        <w:tc>
          <w:tcPr>
            <w:tcW w:w="9678" w:type="dxa"/>
            <w:tcBorders>
              <w:top w:val="single" w:sz="8" w:space="0" w:color="000000"/>
              <w:left w:val="single" w:sz="8" w:space="0" w:color="000000"/>
              <w:bottom w:val="single" w:sz="8" w:space="0" w:color="000000"/>
              <w:right w:val="single" w:sz="8" w:space="0" w:color="000000"/>
            </w:tcBorders>
            <w:hideMark/>
          </w:tcPr>
          <w:p w:rsidR="00F75907" w:rsidRDefault="00F75907" w:rsidP="000D1192">
            <w:pPr>
              <w:spacing w:after="0" w:line="240" w:lineRule="auto"/>
              <w:jc w:val="both"/>
              <w:rPr>
                <w:rFonts w:ascii="Times New Roman" w:eastAsiaTheme="minorEastAsia" w:hAnsi="Times New Roman" w:cs="Times New Roman"/>
                <w:sz w:val="24"/>
                <w:szCs w:val="24"/>
                <w:lang w:eastAsia="lt-LT"/>
              </w:rPr>
            </w:pPr>
            <w:r>
              <w:rPr>
                <w:rFonts w:ascii="Times New Roman" w:eastAsiaTheme="minorEastAsia" w:hAnsi="Times New Roman" w:cs="Times New Roman"/>
                <w:b/>
                <w:sz w:val="24"/>
                <w:szCs w:val="24"/>
                <w:lang w:eastAsia="lt-LT"/>
              </w:rPr>
              <w:t>Ryšių sistema, informacinės ir komunikavimo sistemos</w:t>
            </w:r>
            <w:r w:rsidRPr="00975932">
              <w:rPr>
                <w:rFonts w:ascii="Times New Roman" w:eastAsiaTheme="minorEastAsia" w:hAnsi="Times New Roman" w:cs="Times New Roman"/>
                <w:sz w:val="24"/>
                <w:szCs w:val="24"/>
                <w:lang w:eastAsia="lt-LT"/>
              </w:rPr>
              <w:t xml:space="preserve">. Mokykloje </w:t>
            </w:r>
            <w:r w:rsidRPr="00975932">
              <w:rPr>
                <w:rFonts w:ascii="Times New Roman" w:eastAsiaTheme="minorEastAsia" w:hAnsi="Times New Roman" w:cs="Times New Roman"/>
                <w:b/>
                <w:sz w:val="24"/>
                <w:szCs w:val="24"/>
                <w:lang w:eastAsia="lt-LT"/>
              </w:rPr>
              <w:t>114</w:t>
            </w:r>
            <w:r w:rsidRPr="00975932">
              <w:rPr>
                <w:rFonts w:ascii="Times New Roman" w:eastAsiaTheme="minorEastAsia" w:hAnsi="Times New Roman" w:cs="Times New Roman"/>
                <w:sz w:val="24"/>
                <w:szCs w:val="24"/>
                <w:lang w:eastAsia="lt-LT"/>
              </w:rPr>
              <w:t xml:space="preserve"> kompiuterių skirtų ugdymui(-uisi), komunikacijai, internetinis ryšys. Mokykla turi 28 mobilius kompiuterius, 9 skaitmeninius projektorius, 28 </w:t>
            </w:r>
            <w:proofErr w:type="spellStart"/>
            <w:r w:rsidRPr="007D6294">
              <w:rPr>
                <w:rFonts w:ascii="Times New Roman" w:eastAsiaTheme="minorEastAsia" w:hAnsi="Times New Roman" w:cs="Times New Roman"/>
                <w:sz w:val="24"/>
                <w:szCs w:val="24"/>
                <w:lang w:eastAsia="lt-LT"/>
              </w:rPr>
              <w:t>planšetinius</w:t>
            </w:r>
            <w:proofErr w:type="spellEnd"/>
            <w:r w:rsidRPr="00975932">
              <w:rPr>
                <w:rFonts w:ascii="Times New Roman" w:eastAsiaTheme="minorEastAsia" w:hAnsi="Times New Roman" w:cs="Times New Roman"/>
                <w:sz w:val="24"/>
                <w:szCs w:val="24"/>
                <w:lang w:eastAsia="lt-LT"/>
              </w:rPr>
              <w:t xml:space="preserve"> kompiuterius. Kompiuterizuota</w:t>
            </w:r>
            <w:r w:rsidR="007D6294">
              <w:rPr>
                <w:rFonts w:ascii="Times New Roman" w:eastAsiaTheme="minorEastAsia" w:hAnsi="Times New Roman" w:cs="Times New Roman"/>
                <w:sz w:val="24"/>
                <w:szCs w:val="24"/>
                <w:lang w:eastAsia="lt-LT"/>
              </w:rPr>
              <w:t xml:space="preserve"> 16 mokytojų darbo vietų.</w:t>
            </w:r>
          </w:p>
          <w:p w:rsidR="00F75907" w:rsidRDefault="00F75907" w:rsidP="003D0FFC">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Konferencijos mokinių edukaciniams projektams naudojami IT komplektai. Mokiniai gali naudotis internetu: referatai, testai, žinių kokybė. Mokykla naudojasi </w:t>
            </w:r>
            <w:r w:rsidR="007D6294">
              <w:rPr>
                <w:rFonts w:ascii="Times New Roman" w:eastAsia="Times New Roman" w:hAnsi="Times New Roman" w:cs="Times New Roman"/>
                <w:bCs/>
                <w:sz w:val="24"/>
                <w:szCs w:val="24"/>
                <w:lang w:eastAsia="ar-SA"/>
              </w:rPr>
              <w:t>šviesolaidžio</w:t>
            </w:r>
            <w:r>
              <w:rPr>
                <w:rFonts w:ascii="Times New Roman" w:eastAsia="Times New Roman" w:hAnsi="Times New Roman" w:cs="Times New Roman"/>
                <w:bCs/>
                <w:sz w:val="24"/>
                <w:szCs w:val="24"/>
                <w:lang w:eastAsia="ar-SA"/>
              </w:rPr>
              <w:t xml:space="preserve"> interneto  paslaugomis. </w:t>
            </w:r>
          </w:p>
        </w:tc>
      </w:tr>
      <w:tr w:rsidR="00F75907" w:rsidTr="000D1192">
        <w:trPr>
          <w:trHeight w:val="60"/>
        </w:trPr>
        <w:tc>
          <w:tcPr>
            <w:tcW w:w="9678" w:type="dxa"/>
            <w:tcBorders>
              <w:top w:val="single" w:sz="8" w:space="0" w:color="000000"/>
              <w:left w:val="single" w:sz="8" w:space="0" w:color="000000"/>
              <w:bottom w:val="single" w:sz="8" w:space="0" w:color="000000"/>
              <w:right w:val="single" w:sz="8" w:space="0" w:color="000000"/>
            </w:tcBorders>
            <w:hideMark/>
          </w:tcPr>
          <w:p w:rsidR="00F75907" w:rsidRDefault="00F75907" w:rsidP="000D1192">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 xml:space="preserve">Vidaus darbo kontrolė. </w:t>
            </w:r>
            <w:r>
              <w:rPr>
                <w:rFonts w:ascii="Times New Roman" w:eastAsia="Times New Roman" w:hAnsi="Times New Roman" w:cs="Times New Roman"/>
                <w:bCs/>
                <w:sz w:val="24"/>
                <w:szCs w:val="24"/>
                <w:lang w:eastAsia="ar-SA"/>
              </w:rPr>
              <w:t xml:space="preserve">Mokyklos darbą reglamentuoja Švėkšnos „Saulės“ gimnazijos nuostatai, patvirtinti Šilutės rajono savivaldybės, vidaus darbo tvarkos taisyklės bei pareiginiai nuostatai. Mokytojų darbo rodikliai atsispindi mokinių olimpiadų rezultatų suvestinėse, brandos ir mokyklinių egzaminų rezultatuose. Vadovaujantis švietimo norminiais </w:t>
            </w:r>
            <w:smartTag w:uri="schemas-tilde-lt/tildestengine" w:element="templates">
              <w:smartTagPr>
                <w:attr w:name="text" w:val="aktais"/>
                <w:attr w:name="id" w:val="-1"/>
                <w:attr w:name="baseform" w:val="akt|as"/>
              </w:smartTagPr>
              <w:r>
                <w:rPr>
                  <w:rFonts w:ascii="Times New Roman" w:eastAsia="Times New Roman" w:hAnsi="Times New Roman" w:cs="Times New Roman"/>
                  <w:bCs/>
                  <w:sz w:val="24"/>
                  <w:szCs w:val="24"/>
                  <w:lang w:eastAsia="ar-SA"/>
                </w:rPr>
                <w:t>aktais</w:t>
              </w:r>
            </w:smartTag>
            <w:r>
              <w:rPr>
                <w:rFonts w:ascii="Times New Roman" w:eastAsia="Times New Roman" w:hAnsi="Times New Roman" w:cs="Times New Roman"/>
                <w:bCs/>
                <w:sz w:val="24"/>
                <w:szCs w:val="24"/>
                <w:lang w:eastAsia="ar-SA"/>
              </w:rPr>
              <w:t xml:space="preserve"> mokykloje veikia vidinio įsivertinimo sistema: </w:t>
            </w:r>
          </w:p>
          <w:p w:rsidR="00F75907" w:rsidRDefault="00F75907" w:rsidP="000D1192">
            <w:pPr>
              <w:spacing w:after="60" w:line="240" w:lineRule="auto"/>
              <w:ind w:left="15"/>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pagal parengtas ŠMM „Bendrojo lavinimo mokyklos vidaus audito rekomendacijas“, ruošiami mokyklos pagrindinių sričių rodikliai;</w:t>
            </w:r>
          </w:p>
          <w:p w:rsidR="00F75907" w:rsidRDefault="00F75907" w:rsidP="000D1192">
            <w:pPr>
              <w:spacing w:after="60" w:line="240" w:lineRule="auto"/>
              <w:ind w:left="15"/>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funkcionuoja įsivertinimo grupė mokykloje.</w:t>
            </w:r>
          </w:p>
        </w:tc>
      </w:tr>
      <w:tr w:rsidR="00F75907" w:rsidTr="000D1192">
        <w:tc>
          <w:tcPr>
            <w:tcW w:w="9678" w:type="dxa"/>
            <w:tcBorders>
              <w:top w:val="single" w:sz="8" w:space="0" w:color="000000"/>
              <w:left w:val="single" w:sz="8" w:space="0" w:color="000000"/>
              <w:bottom w:val="single" w:sz="8" w:space="0" w:color="000000"/>
              <w:right w:val="single" w:sz="8" w:space="0" w:color="000000"/>
            </w:tcBorders>
            <w:hideMark/>
          </w:tcPr>
          <w:p w:rsidR="00F75907" w:rsidRDefault="00F75907" w:rsidP="000D1192">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SSGG analizė:</w:t>
            </w:r>
          </w:p>
        </w:tc>
      </w:tr>
      <w:tr w:rsidR="00F75907" w:rsidTr="000D1192">
        <w:tc>
          <w:tcPr>
            <w:tcW w:w="9678" w:type="dxa"/>
            <w:tcBorders>
              <w:top w:val="single" w:sz="8" w:space="0" w:color="000000"/>
              <w:left w:val="single" w:sz="8" w:space="0" w:color="000000"/>
              <w:bottom w:val="single" w:sz="8" w:space="0" w:color="000000"/>
              <w:right w:val="single" w:sz="8" w:space="0" w:color="000000"/>
            </w:tcBorders>
            <w:hideMark/>
          </w:tcPr>
          <w:p w:rsidR="00F75907" w:rsidRDefault="00F75907" w:rsidP="000D1192">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Stiprybės.</w:t>
            </w:r>
            <w:r>
              <w:rPr>
                <w:rFonts w:ascii="Times New Roman" w:eastAsia="Times New Roman" w:hAnsi="Times New Roman" w:cs="Times New Roman"/>
                <w:bCs/>
                <w:sz w:val="24"/>
                <w:szCs w:val="24"/>
                <w:lang w:eastAsia="ar-SA"/>
              </w:rPr>
              <w:t xml:space="preserve"> Mokyklos bendruomenė kuria besimokančios visuomenės modulį:</w:t>
            </w:r>
          </w:p>
          <w:p w:rsidR="00F75907" w:rsidRDefault="00F75907" w:rsidP="000D1192">
            <w:pPr>
              <w:spacing w:after="0" w:line="240" w:lineRule="auto"/>
              <w:ind w:left="15"/>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bendruomenė nuolat kuria ir įgyvendina projektus sėkmingai dalyvauja rajono, šalies programose, konkursuose;</w:t>
            </w:r>
          </w:p>
          <w:p w:rsidR="00F75907" w:rsidRDefault="00F75907" w:rsidP="000D1192">
            <w:pPr>
              <w:spacing w:after="0" w:line="240" w:lineRule="auto"/>
              <w:ind w:left="15"/>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dirba aukštos kvalifikacijos mokytojai, turintys pakankamą ugdymo veiklos patirtį ir galintys paruošti mokinius tolesniam mokymuisi ir savarankiškam gyvenimui;</w:t>
            </w:r>
          </w:p>
          <w:p w:rsidR="00F75907" w:rsidRDefault="00F75907" w:rsidP="000D1192">
            <w:pPr>
              <w:spacing w:after="0" w:line="240" w:lineRule="auto"/>
              <w:ind w:left="15"/>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ugdomas mokinių ekonominis, kompiuterinis raštingumas;</w:t>
            </w:r>
          </w:p>
          <w:p w:rsidR="00F75907" w:rsidRDefault="00F75907" w:rsidP="000D1192">
            <w:pPr>
              <w:spacing w:after="0" w:line="240" w:lineRule="auto"/>
              <w:ind w:left="15"/>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mokytojai aktyviai dalyvauja ugdymo proceso organizavime ir jo vertinime (ugdymo plano rengimo, tvarkaraščio sudarymo, individualių programų rengimo, metinės veiklos programos rengimo, audito vykdymo iniciatyvinėse, vertinimo ir įsivertinimo gabių vaikų identifikacijos sistemų kūrimo grupėse);</w:t>
            </w:r>
          </w:p>
          <w:p w:rsidR="00F75907" w:rsidRDefault="00F75907" w:rsidP="000D1192">
            <w:pPr>
              <w:spacing w:after="0" w:line="240" w:lineRule="auto"/>
              <w:ind w:left="15"/>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ugdymo proceso organizavime naudojamos netradicinės ugdymo formos ir metodai, diegiamos naujos technologijos;</w:t>
            </w:r>
          </w:p>
          <w:p w:rsidR="00F75907" w:rsidRDefault="00F75907" w:rsidP="000D1192">
            <w:pPr>
              <w:spacing w:after="0" w:line="240" w:lineRule="auto"/>
              <w:ind w:left="15"/>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kuriamas geras bendruomenės mikroklimatas;</w:t>
            </w:r>
          </w:p>
          <w:p w:rsidR="00F75907" w:rsidRDefault="00F75907" w:rsidP="000D1192">
            <w:pPr>
              <w:spacing w:after="0" w:line="240" w:lineRule="auto"/>
              <w:ind w:left="15"/>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mokykla dalyvauja ES struktūrinių fondų finansuojamuose projektuose.</w:t>
            </w:r>
          </w:p>
        </w:tc>
      </w:tr>
      <w:tr w:rsidR="00F75907" w:rsidTr="000D1192">
        <w:tc>
          <w:tcPr>
            <w:tcW w:w="9678" w:type="dxa"/>
            <w:tcBorders>
              <w:top w:val="single" w:sz="8" w:space="0" w:color="000000"/>
              <w:left w:val="single" w:sz="8" w:space="0" w:color="000000"/>
              <w:bottom w:val="single" w:sz="8" w:space="0" w:color="000000"/>
              <w:right w:val="single" w:sz="8" w:space="0" w:color="000000"/>
            </w:tcBorders>
            <w:hideMark/>
          </w:tcPr>
          <w:p w:rsidR="00F75907" w:rsidRDefault="00F75907" w:rsidP="000D1192">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Silpnybės.</w:t>
            </w:r>
          </w:p>
          <w:p w:rsidR="00F75907" w:rsidRDefault="00F75907" w:rsidP="000D1192">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Dėl nepakankamo finansavimo negalima garantuoti, kad bus laikomasi Lietuvos higienos normų ir priešgaisrinės saugos taisyklių.</w:t>
            </w:r>
          </w:p>
          <w:p w:rsidR="00F75907" w:rsidRDefault="00F75907" w:rsidP="000D1192">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Ūkinės – finansinės problemos. Trūksta lėšų kasmetiniam mokyklos remontui, inventoriui, techninėms </w:t>
            </w:r>
            <w:smartTag w:uri="schemas-tilde-lt/tildestengine" w:element="templates">
              <w:smartTagPr>
                <w:attr w:name="text" w:val="mokymo"/>
                <w:attr w:name="id" w:val="-1"/>
                <w:attr w:name="baseform" w:val="mokym|as"/>
              </w:smartTagPr>
              <w:r>
                <w:rPr>
                  <w:rFonts w:ascii="Times New Roman" w:eastAsia="Times New Roman" w:hAnsi="Times New Roman" w:cs="Times New Roman"/>
                  <w:bCs/>
                  <w:sz w:val="24"/>
                  <w:szCs w:val="24"/>
                  <w:lang w:eastAsia="ar-SA"/>
                </w:rPr>
                <w:t>mokymo</w:t>
              </w:r>
            </w:smartTag>
            <w:r>
              <w:rPr>
                <w:rFonts w:ascii="Times New Roman" w:eastAsia="Times New Roman" w:hAnsi="Times New Roman" w:cs="Times New Roman"/>
                <w:bCs/>
                <w:sz w:val="24"/>
                <w:szCs w:val="24"/>
                <w:lang w:eastAsia="ar-SA"/>
              </w:rPr>
              <w:t xml:space="preserve"> priemonėms, vadovėliams, mokytojų materialiniam skatinimui.</w:t>
            </w:r>
          </w:p>
          <w:p w:rsidR="00F75907" w:rsidRDefault="00F75907" w:rsidP="000D1192">
            <w:pPr>
              <w:spacing w:after="0" w:line="240" w:lineRule="auto"/>
              <w:ind w:left="15"/>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Trūksta šiuolaikinių techninių </w:t>
            </w:r>
            <w:smartTag w:uri="schemas-tilde-lt/tildestengine" w:element="templates">
              <w:smartTagPr>
                <w:attr w:name="text" w:val="mokymo"/>
                <w:attr w:name="id" w:val="-1"/>
                <w:attr w:name="baseform" w:val="mokym|as"/>
              </w:smartTagPr>
              <w:r>
                <w:rPr>
                  <w:rFonts w:ascii="Times New Roman" w:eastAsia="Times New Roman" w:hAnsi="Times New Roman" w:cs="Times New Roman"/>
                  <w:sz w:val="24"/>
                  <w:szCs w:val="24"/>
                  <w:lang w:eastAsia="lt-LT"/>
                </w:rPr>
                <w:t>mokymo</w:t>
              </w:r>
            </w:smartTag>
            <w:r>
              <w:rPr>
                <w:rFonts w:ascii="Times New Roman" w:eastAsia="Times New Roman" w:hAnsi="Times New Roman" w:cs="Times New Roman"/>
                <w:sz w:val="24"/>
                <w:szCs w:val="24"/>
                <w:lang w:eastAsia="lt-LT"/>
              </w:rPr>
              <w:t xml:space="preserve"> priemonių, kompiuterių, legalių kompiuterinių programų.</w:t>
            </w:r>
          </w:p>
          <w:p w:rsidR="00F75907" w:rsidRDefault="00F75907" w:rsidP="000D1192">
            <w:pPr>
              <w:spacing w:after="0" w:line="240" w:lineRule="auto"/>
              <w:ind w:left="15"/>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Nepakankamas IT naudojimas pamokoje.</w:t>
            </w:r>
          </w:p>
        </w:tc>
      </w:tr>
      <w:tr w:rsidR="00F75907" w:rsidTr="000D1192">
        <w:tc>
          <w:tcPr>
            <w:tcW w:w="9678" w:type="dxa"/>
            <w:tcBorders>
              <w:top w:val="single" w:sz="8" w:space="0" w:color="000000"/>
              <w:left w:val="single" w:sz="8" w:space="0" w:color="000000"/>
              <w:bottom w:val="single" w:sz="8" w:space="0" w:color="000000"/>
              <w:right w:val="single" w:sz="8" w:space="0" w:color="000000"/>
            </w:tcBorders>
            <w:hideMark/>
          </w:tcPr>
          <w:p w:rsidR="00F75907" w:rsidRDefault="00F75907" w:rsidP="000D1192">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Galimybės.</w:t>
            </w:r>
            <w:r>
              <w:rPr>
                <w:rFonts w:ascii="Times New Roman" w:eastAsia="Times New Roman" w:hAnsi="Times New Roman" w:cs="Times New Roman"/>
                <w:b/>
                <w:bCs/>
                <w:sz w:val="24"/>
                <w:szCs w:val="24"/>
                <w:lang w:eastAsia="ar-SA"/>
              </w:rPr>
              <w:br/>
            </w:r>
            <w:r>
              <w:rPr>
                <w:rFonts w:ascii="Times New Roman" w:eastAsia="Times New Roman" w:hAnsi="Times New Roman" w:cs="Times New Roman"/>
                <w:bCs/>
                <w:sz w:val="24"/>
                <w:szCs w:val="24"/>
                <w:lang w:eastAsia="ar-SA"/>
              </w:rPr>
              <w:t>Patvirtintos Valstybinės švietimo strategijos 2013-2022 metų nuostatos.</w:t>
            </w:r>
          </w:p>
          <w:p w:rsidR="00F75907" w:rsidRDefault="00F75907" w:rsidP="000D1192">
            <w:pPr>
              <w:spacing w:after="0" w:line="240" w:lineRule="auto"/>
              <w:ind w:left="15"/>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Yra galimybė dalyvauti Europos sąjungos paramos struktūrinių fondų, LR Vyriausybės projektuose, Pasaulio banko vykdomoje mokyklų tobulinimo programoje.</w:t>
            </w:r>
          </w:p>
          <w:p w:rsidR="00F75907" w:rsidRDefault="00F75907" w:rsidP="000D1192">
            <w:pPr>
              <w:spacing w:after="0" w:line="240" w:lineRule="auto"/>
              <w:ind w:left="15"/>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Sukurta įstatyminė bazė, laiduojanti privataus kapitalo investavimą į švietimą. </w:t>
            </w:r>
          </w:p>
          <w:p w:rsidR="00F75907" w:rsidRDefault="00F75907" w:rsidP="000D1192">
            <w:pPr>
              <w:spacing w:after="0" w:line="240" w:lineRule="auto"/>
              <w:ind w:left="15"/>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Bendraujama ir bendradarbiaujama su savivaldos institucijomis, religinėmis bendruomenėmis, visuomeninėmis ir kitomis organizacijomis.</w:t>
            </w:r>
          </w:p>
          <w:p w:rsidR="00F75907" w:rsidRDefault="00F75907" w:rsidP="000D1192">
            <w:pPr>
              <w:spacing w:after="0" w:line="240" w:lineRule="auto"/>
              <w:ind w:left="15"/>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Funkcionuoja šiuolaikiškas operatyvus informacijos srautas.</w:t>
            </w:r>
          </w:p>
        </w:tc>
      </w:tr>
      <w:tr w:rsidR="00F75907" w:rsidTr="000D1192">
        <w:tc>
          <w:tcPr>
            <w:tcW w:w="9678" w:type="dxa"/>
            <w:tcBorders>
              <w:top w:val="single" w:sz="8" w:space="0" w:color="000000"/>
              <w:left w:val="single" w:sz="8" w:space="0" w:color="000000"/>
              <w:bottom w:val="single" w:sz="8" w:space="0" w:color="000000"/>
              <w:right w:val="single" w:sz="8" w:space="0" w:color="000000"/>
            </w:tcBorders>
            <w:hideMark/>
          </w:tcPr>
          <w:p w:rsidR="00F75907" w:rsidRDefault="00F75907" w:rsidP="000D1192">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Grėsmės.</w:t>
            </w:r>
          </w:p>
          <w:p w:rsidR="00F75907" w:rsidRDefault="00F75907" w:rsidP="000D1192">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Mažėja vaikų ir moksleivių skaičius dėl gimstamumo mažėjimo, išvykimo į užsienį.</w:t>
            </w:r>
          </w:p>
          <w:p w:rsidR="00F75907" w:rsidRDefault="00F75907" w:rsidP="000D1192">
            <w:pPr>
              <w:spacing w:after="0" w:line="240" w:lineRule="auto"/>
              <w:ind w:left="15"/>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Didėja socialiai remtinų šeimų skaičius.</w:t>
            </w:r>
          </w:p>
          <w:p w:rsidR="00F75907" w:rsidRDefault="00F75907" w:rsidP="000D1192">
            <w:pPr>
              <w:spacing w:after="0" w:line="240" w:lineRule="auto"/>
              <w:ind w:left="15"/>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Daugėja neigiamų reiškinių visuomenėje, ypač tarp nepilnamečių (nusikalstamumas, narkotikai ir kt. teisėtvarkos pažeidimai), tai gali įtakoti mokyklos ugdymą.</w:t>
            </w:r>
          </w:p>
          <w:p w:rsidR="00F75907" w:rsidRDefault="00F75907" w:rsidP="000D1192">
            <w:pPr>
              <w:spacing w:after="0" w:line="240" w:lineRule="auto"/>
              <w:ind w:left="15"/>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Stebima konfrontacija tarp švietimo politikos kūrėjų ir švietimo, kaip paslaugos vartotojų.</w:t>
            </w:r>
          </w:p>
          <w:p w:rsidR="00F75907" w:rsidRDefault="00F75907" w:rsidP="000D1192">
            <w:pPr>
              <w:spacing w:after="0" w:line="240" w:lineRule="auto"/>
              <w:ind w:left="15"/>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Savivaldybės lėšos, skirtos švietimui, neužtikrina sklandaus švietimo įstaigų funkcionavimo.</w:t>
            </w:r>
          </w:p>
          <w:p w:rsidR="00F75907" w:rsidRDefault="00F75907" w:rsidP="000D1192">
            <w:pPr>
              <w:spacing w:after="0" w:line="240" w:lineRule="auto"/>
              <w:ind w:left="15"/>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Taupymas gali būti pernelyg sureikšmintas, o neįvertinta švietimo ir mokslo svarba.</w:t>
            </w:r>
          </w:p>
          <w:p w:rsidR="00F75907" w:rsidRDefault="00F75907" w:rsidP="000D1192">
            <w:pPr>
              <w:spacing w:after="0" w:line="240" w:lineRule="auto"/>
              <w:ind w:left="15"/>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Nepakankamai skiriama savivaldybės biudžeto švietimo įstaigų ilgalaikiam turtui prižiūrėti ir remontuoti, mokesčiams sumokėti.</w:t>
            </w:r>
          </w:p>
          <w:p w:rsidR="00F75907" w:rsidRDefault="00F75907" w:rsidP="000D1192">
            <w:pPr>
              <w:spacing w:after="0" w:line="240" w:lineRule="auto"/>
              <w:ind w:left="15"/>
              <w:jc w:val="both"/>
              <w:outlineLvl w:val="1"/>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Modernių technologijų kūrimas pralenkia mokytojų kompetenciją.</w:t>
            </w:r>
          </w:p>
        </w:tc>
      </w:tr>
    </w:tbl>
    <w:p w:rsidR="00F75907" w:rsidRDefault="00F75907" w:rsidP="00F75907">
      <w:pPr>
        <w:spacing w:after="60" w:line="240" w:lineRule="auto"/>
        <w:jc w:val="center"/>
        <w:outlineLvl w:val="1"/>
        <w:rPr>
          <w:rFonts w:ascii="Times New Roman" w:eastAsia="Times New Roman" w:hAnsi="Times New Roman" w:cs="Times New Roman"/>
          <w:sz w:val="24"/>
          <w:szCs w:val="24"/>
          <w:lang w:eastAsia="ar-SA"/>
        </w:rPr>
      </w:pPr>
    </w:p>
    <w:tbl>
      <w:tblPr>
        <w:tblW w:w="0" w:type="auto"/>
        <w:tblInd w:w="-15" w:type="dxa"/>
        <w:tblLayout w:type="fixed"/>
        <w:tblLook w:val="04A0" w:firstRow="1" w:lastRow="0" w:firstColumn="1" w:lastColumn="0" w:noHBand="0" w:noVBand="1"/>
      </w:tblPr>
      <w:tblGrid>
        <w:gridCol w:w="8748"/>
        <w:gridCol w:w="930"/>
      </w:tblGrid>
      <w:tr w:rsidR="00F75907" w:rsidTr="000D1192">
        <w:trPr>
          <w:cantSplit/>
          <w:trHeight w:hRule="exact" w:val="290"/>
        </w:trPr>
        <w:tc>
          <w:tcPr>
            <w:tcW w:w="8748" w:type="dxa"/>
            <w:vMerge w:val="restart"/>
            <w:tcBorders>
              <w:top w:val="single" w:sz="8" w:space="0" w:color="000000"/>
              <w:left w:val="single" w:sz="8" w:space="0" w:color="000000"/>
              <w:bottom w:val="single" w:sz="8" w:space="0" w:color="000000"/>
              <w:right w:val="nil"/>
            </w:tcBorders>
            <w:hideMark/>
          </w:tcPr>
          <w:p w:rsidR="00F75907" w:rsidRDefault="00F75907" w:rsidP="000D1192">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 xml:space="preserve">Strateginio tikslo pavadinimas: </w:t>
            </w:r>
            <w:r>
              <w:rPr>
                <w:rFonts w:ascii="Times New Roman" w:eastAsia="Times New Roman" w:hAnsi="Times New Roman" w:cs="Times New Roman"/>
                <w:bCs/>
                <w:sz w:val="24"/>
                <w:szCs w:val="24"/>
                <w:lang w:eastAsia="ar-SA"/>
              </w:rPr>
              <w:t>Išsilavinusios ir kultūrą puoselėjančios bendruomenės</w:t>
            </w:r>
          </w:p>
          <w:p w:rsidR="00F75907" w:rsidRDefault="00F75907" w:rsidP="000D1192">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ugdymas socialiai saugioje aplinkoje.</w:t>
            </w:r>
          </w:p>
        </w:tc>
        <w:tc>
          <w:tcPr>
            <w:tcW w:w="930" w:type="dxa"/>
            <w:tcBorders>
              <w:top w:val="single" w:sz="8" w:space="0" w:color="000000"/>
              <w:left w:val="single" w:sz="8" w:space="0" w:color="000000"/>
              <w:bottom w:val="single" w:sz="8" w:space="0" w:color="000000"/>
              <w:right w:val="single" w:sz="8" w:space="0" w:color="000000"/>
            </w:tcBorders>
            <w:hideMark/>
          </w:tcPr>
          <w:p w:rsidR="00F75907" w:rsidRDefault="00F75907" w:rsidP="000D1192">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Kodas</w:t>
            </w:r>
          </w:p>
        </w:tc>
      </w:tr>
      <w:tr w:rsidR="00F75907" w:rsidTr="000D1192">
        <w:trPr>
          <w:cantSplit/>
        </w:trPr>
        <w:tc>
          <w:tcPr>
            <w:tcW w:w="9678" w:type="dxa"/>
            <w:vMerge/>
            <w:tcBorders>
              <w:top w:val="single" w:sz="8" w:space="0" w:color="000000"/>
              <w:left w:val="single" w:sz="8" w:space="0" w:color="000000"/>
              <w:bottom w:val="single" w:sz="8" w:space="0" w:color="000000"/>
              <w:right w:val="nil"/>
            </w:tcBorders>
            <w:vAlign w:val="center"/>
            <w:hideMark/>
          </w:tcPr>
          <w:p w:rsidR="00F75907" w:rsidRDefault="00F75907" w:rsidP="000D1192">
            <w:pPr>
              <w:spacing w:after="0" w:line="240" w:lineRule="auto"/>
              <w:rPr>
                <w:rFonts w:ascii="Times New Roman" w:eastAsia="Times New Roman" w:hAnsi="Times New Roman" w:cs="Times New Roman"/>
                <w:bCs/>
                <w:sz w:val="24"/>
                <w:szCs w:val="24"/>
                <w:lang w:eastAsia="ar-SA"/>
              </w:rPr>
            </w:pPr>
          </w:p>
        </w:tc>
        <w:tc>
          <w:tcPr>
            <w:tcW w:w="930" w:type="dxa"/>
            <w:tcBorders>
              <w:top w:val="nil"/>
              <w:left w:val="single" w:sz="8" w:space="0" w:color="000000"/>
              <w:bottom w:val="single" w:sz="8" w:space="0" w:color="000000"/>
              <w:right w:val="single" w:sz="8" w:space="0" w:color="000000"/>
            </w:tcBorders>
            <w:hideMark/>
          </w:tcPr>
          <w:p w:rsidR="00F75907" w:rsidRDefault="00F75907" w:rsidP="000D119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01</w:t>
            </w:r>
          </w:p>
        </w:tc>
      </w:tr>
      <w:tr w:rsidR="00F75907" w:rsidTr="000D1192">
        <w:tc>
          <w:tcPr>
            <w:tcW w:w="9678" w:type="dxa"/>
            <w:gridSpan w:val="2"/>
            <w:tcBorders>
              <w:top w:val="nil"/>
              <w:left w:val="single" w:sz="8" w:space="0" w:color="000000"/>
              <w:bottom w:val="single" w:sz="8" w:space="0" w:color="000000"/>
              <w:right w:val="single" w:sz="8" w:space="0" w:color="000000"/>
            </w:tcBorders>
            <w:hideMark/>
          </w:tcPr>
          <w:p w:rsidR="00F75907" w:rsidRDefault="00F75907" w:rsidP="000D1192">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Strateginio tikslo aprašymas:</w:t>
            </w:r>
            <w:r>
              <w:rPr>
                <w:rFonts w:ascii="Times New Roman" w:eastAsia="Times New Roman" w:hAnsi="Times New Roman" w:cs="Times New Roman"/>
                <w:bCs/>
                <w:sz w:val="24"/>
                <w:szCs w:val="24"/>
                <w:lang w:eastAsia="ar-SA"/>
              </w:rPr>
              <w:t xml:space="preserve"> Apžvelgiant veiklą nuo </w:t>
            </w:r>
            <w:smartTag w:uri="urn:schemas-microsoft-com:office:smarttags" w:element="metricconverter">
              <w:smartTagPr>
                <w:attr w:name="ProductID" w:val="2002 m"/>
              </w:smartTagPr>
              <w:r>
                <w:rPr>
                  <w:rFonts w:ascii="Times New Roman" w:eastAsia="Times New Roman" w:hAnsi="Times New Roman" w:cs="Times New Roman"/>
                  <w:bCs/>
                  <w:sz w:val="24"/>
                  <w:szCs w:val="24"/>
                  <w:lang w:eastAsia="ar-SA"/>
                </w:rPr>
                <w:t>2002 m</w:t>
              </w:r>
            </w:smartTag>
            <w:r>
              <w:rPr>
                <w:rFonts w:ascii="Times New Roman" w:eastAsia="Times New Roman" w:hAnsi="Times New Roman" w:cs="Times New Roman"/>
                <w:bCs/>
                <w:sz w:val="24"/>
                <w:szCs w:val="24"/>
                <w:lang w:eastAsia="ar-SA"/>
              </w:rPr>
              <w:t xml:space="preserve">. materialinė bazė gerėjo: (2002-2003 m. m. – valgyklos kapitalinis remontas; 2003-2004 m. m. atnaujinta didžioji dalis kabinetų, atnaujinta 1 kompiuterinė klasė; 2004-2005 m. m. įsteigta antra kompiuterinė klasė, sudarytos galimybės pagal individualų tvarkaraštį naudotis internetu; 2005-2006 m. m. atliktas </w:t>
            </w:r>
            <w:smartTag w:uri="schemas-tilde-lt/tildestengine" w:element="templates">
              <w:smartTagPr>
                <w:attr w:name="text" w:val="aktų"/>
                <w:attr w:name="id" w:val="-1"/>
                <w:attr w:name="baseform" w:val="akt|as"/>
              </w:smartTagPr>
              <w:r>
                <w:rPr>
                  <w:rFonts w:ascii="Times New Roman" w:eastAsia="Times New Roman" w:hAnsi="Times New Roman" w:cs="Times New Roman"/>
                  <w:bCs/>
                  <w:sz w:val="24"/>
                  <w:szCs w:val="24"/>
                  <w:lang w:eastAsia="ar-SA"/>
                </w:rPr>
                <w:t>aktų</w:t>
              </w:r>
            </w:smartTag>
            <w:r>
              <w:rPr>
                <w:rFonts w:ascii="Times New Roman" w:eastAsia="Times New Roman" w:hAnsi="Times New Roman" w:cs="Times New Roman"/>
                <w:bCs/>
                <w:sz w:val="24"/>
                <w:szCs w:val="24"/>
                <w:lang w:eastAsia="ar-SA"/>
              </w:rPr>
              <w:t xml:space="preserve"> salės remontas, vykdomi kiti mokyklos remonto darbai; 2006-2007 m. m. mokykloje atlikti energetinio taupymo remonto darbai (atnaujinta šildymo sistema, pakeisti langai). 2008 m. rudenį pradėti kapitaliniai vidaus remonto darbai. Pakeista grindų danga, elektros instaliacinė įranga, įrengtos kriauklės kabinetuose. 2008 m. spalio mėn. remonto darbai baigti. Atnaujinta virtuvės įranga. 2009 m. atnaujini kabinetų baldai, sukurtos naujos edukacinės erdvės mokinių kūrybingumui </w:t>
            </w:r>
            <w:r>
              <w:rPr>
                <w:rFonts w:ascii="Times New Roman" w:eastAsia="Times New Roman" w:hAnsi="Times New Roman" w:cs="Times New Roman"/>
                <w:bCs/>
                <w:sz w:val="24"/>
                <w:szCs w:val="24"/>
                <w:lang w:eastAsia="ar-SA"/>
              </w:rPr>
              <w:lastRenderedPageBreak/>
              <w:t xml:space="preserve">puoselėti. Sukurtos darbo vietos mokytojams. 2011 m. pavasarį Bažnyčios g. 9a įrengta drabužinė ir maisto išdavimo blokas. 2013 m. mokykloje atliktas kasmetinis remontas. Atnaujinami dailės, technologijų, gamtos mokslų kabinetai. 2014 m. atnaujinta internetinė svetainė </w:t>
            </w:r>
            <w:r>
              <w:rPr>
                <w:rFonts w:ascii="Times New Roman" w:eastAsiaTheme="minorEastAsia" w:hAnsi="Times New Roman" w:cs="Times New Roman"/>
                <w:sz w:val="24"/>
                <w:szCs w:val="24"/>
                <w:lang w:eastAsia="lt-LT"/>
              </w:rPr>
              <w:t>2015 m. atnaujintos laiptinės ir laiptai, kad atitiktų Lietuvos higienos normos HN 21:2011 Saugos reikalavimų V skyriaus 23 punktą. 2016</w:t>
            </w:r>
            <w:r w:rsidR="007D6294">
              <w:rPr>
                <w:rFonts w:ascii="Times New Roman" w:eastAsiaTheme="minorEastAsia" w:hAnsi="Times New Roman" w:cs="Times New Roman"/>
                <w:sz w:val="24"/>
                <w:szCs w:val="24"/>
                <w:lang w:eastAsia="lt-LT"/>
              </w:rPr>
              <w:t xml:space="preserve"> </w:t>
            </w:r>
            <w:proofErr w:type="spellStart"/>
            <w:r>
              <w:rPr>
                <w:rFonts w:ascii="Times New Roman" w:eastAsiaTheme="minorEastAsia" w:hAnsi="Times New Roman" w:cs="Times New Roman"/>
                <w:sz w:val="24"/>
                <w:szCs w:val="24"/>
                <w:lang w:eastAsia="lt-LT"/>
              </w:rPr>
              <w:t>m</w:t>
            </w:r>
            <w:proofErr w:type="spellEnd"/>
            <w:r>
              <w:rPr>
                <w:rFonts w:ascii="Times New Roman" w:eastAsiaTheme="minorEastAsia" w:hAnsi="Times New Roman" w:cs="Times New Roman"/>
                <w:sz w:val="24"/>
                <w:szCs w:val="24"/>
                <w:lang w:eastAsia="lt-LT"/>
              </w:rPr>
              <w:t xml:space="preserve">. įrengti psichologo ir </w:t>
            </w:r>
            <w:proofErr w:type="spellStart"/>
            <w:r>
              <w:rPr>
                <w:rFonts w:ascii="Times New Roman" w:eastAsiaTheme="minorEastAsia" w:hAnsi="Times New Roman" w:cs="Times New Roman"/>
                <w:sz w:val="24"/>
                <w:szCs w:val="24"/>
                <w:lang w:eastAsia="lt-LT"/>
              </w:rPr>
              <w:t>spec</w:t>
            </w:r>
            <w:proofErr w:type="spellEnd"/>
            <w:r>
              <w:rPr>
                <w:rFonts w:ascii="Times New Roman" w:eastAsiaTheme="minorEastAsia" w:hAnsi="Times New Roman" w:cs="Times New Roman"/>
                <w:sz w:val="24"/>
                <w:szCs w:val="24"/>
                <w:lang w:eastAsia="lt-LT"/>
              </w:rPr>
              <w:t xml:space="preserve">. pedagogo kabinetai.2017 m. pradėta </w:t>
            </w:r>
            <w:r w:rsidR="003D0FFC">
              <w:rPr>
                <w:rFonts w:ascii="Times New Roman" w:eastAsiaTheme="minorEastAsia" w:hAnsi="Times New Roman" w:cs="Times New Roman"/>
                <w:sz w:val="24"/>
                <w:szCs w:val="24"/>
                <w:lang w:eastAsia="lt-LT"/>
              </w:rPr>
              <w:t>įrenginėti</w:t>
            </w:r>
            <w:r>
              <w:rPr>
                <w:rFonts w:ascii="Times New Roman" w:eastAsiaTheme="minorEastAsia" w:hAnsi="Times New Roman" w:cs="Times New Roman"/>
                <w:sz w:val="24"/>
                <w:szCs w:val="24"/>
                <w:lang w:eastAsia="lt-LT"/>
              </w:rPr>
              <w:t xml:space="preserve"> lauko ed</w:t>
            </w:r>
            <w:r w:rsidR="007D6294">
              <w:rPr>
                <w:rFonts w:ascii="Times New Roman" w:eastAsiaTheme="minorEastAsia" w:hAnsi="Times New Roman" w:cs="Times New Roman"/>
                <w:sz w:val="24"/>
                <w:szCs w:val="24"/>
                <w:lang w:eastAsia="lt-LT"/>
              </w:rPr>
              <w:t>ukacinė erdvė „</w:t>
            </w:r>
            <w:r>
              <w:rPr>
                <w:rFonts w:ascii="Times New Roman" w:eastAsiaTheme="minorEastAsia" w:hAnsi="Times New Roman" w:cs="Times New Roman"/>
                <w:sz w:val="24"/>
                <w:szCs w:val="24"/>
                <w:lang w:eastAsia="lt-LT"/>
              </w:rPr>
              <w:t>Klasė be sienų“</w:t>
            </w:r>
            <w:r w:rsidR="007D6294">
              <w:rPr>
                <w:rFonts w:ascii="Times New Roman" w:eastAsiaTheme="minorEastAsia" w:hAnsi="Times New Roman" w:cs="Times New Roman"/>
                <w:sz w:val="24"/>
                <w:szCs w:val="24"/>
                <w:lang w:eastAsia="lt-LT"/>
              </w:rPr>
              <w:t>.</w:t>
            </w:r>
            <w:r>
              <w:rPr>
                <w:rFonts w:ascii="Times New Roman" w:eastAsiaTheme="minorEastAsia" w:hAnsi="Times New Roman" w:cs="Times New Roman"/>
                <w:sz w:val="24"/>
                <w:szCs w:val="24"/>
                <w:lang w:eastAsia="lt-LT"/>
              </w:rPr>
              <w:t xml:space="preserve"> </w:t>
            </w:r>
            <w:r w:rsidR="003D0FFC">
              <w:rPr>
                <w:rFonts w:ascii="Times New Roman" w:eastAsiaTheme="minorEastAsia" w:hAnsi="Times New Roman" w:cs="Times New Roman"/>
                <w:sz w:val="24"/>
                <w:szCs w:val="24"/>
                <w:lang w:eastAsia="lt-LT"/>
              </w:rPr>
              <w:t>2019 m. šios lauko erdvės įrengimo darbai tęsiami.</w:t>
            </w:r>
            <w:r w:rsidR="00C07258">
              <w:rPr>
                <w:rFonts w:ascii="Times New Roman" w:eastAsiaTheme="minorEastAsia" w:hAnsi="Times New Roman" w:cs="Times New Roman"/>
                <w:sz w:val="24"/>
                <w:szCs w:val="24"/>
                <w:lang w:eastAsia="lt-LT"/>
              </w:rPr>
              <w:t xml:space="preserve"> </w:t>
            </w:r>
            <w:r>
              <w:rPr>
                <w:rFonts w:ascii="Times New Roman" w:eastAsiaTheme="minorEastAsia" w:hAnsi="Times New Roman" w:cs="Times New Roman"/>
                <w:sz w:val="24"/>
                <w:szCs w:val="24"/>
                <w:lang w:eastAsia="lt-LT"/>
              </w:rPr>
              <w:t xml:space="preserve">Gimnazijos darbuotojai pagal parengtą grafiką teisės aktų nustatyta tvarka pasitikrina sveikatą. </w:t>
            </w:r>
            <w:r>
              <w:rPr>
                <w:rFonts w:ascii="Times New Roman" w:eastAsia="Times New Roman" w:hAnsi="Times New Roman" w:cs="Times New Roman"/>
                <w:bCs/>
                <w:sz w:val="24"/>
                <w:szCs w:val="24"/>
                <w:lang w:eastAsia="ar-SA"/>
              </w:rPr>
              <w:t xml:space="preserve">Siekiant gerinti ugdymo kokybę tobulinsime informacinę sistemą, planingai kelsime kvalifikaciją, siekdami patenkinti tėvų ir mokinių poreikius kursime patrauklią ir saugią darbo ir ugdymo aplinką. Ieškodami įvairių finansavimo šaltinių sieksime sukurti patrauklią, modernią ugdymo įstaigą. </w:t>
            </w:r>
          </w:p>
        </w:tc>
      </w:tr>
      <w:tr w:rsidR="00F75907" w:rsidTr="000D1192">
        <w:tc>
          <w:tcPr>
            <w:tcW w:w="9678" w:type="dxa"/>
            <w:gridSpan w:val="2"/>
            <w:tcBorders>
              <w:top w:val="nil"/>
              <w:left w:val="single" w:sz="8" w:space="0" w:color="000000"/>
              <w:bottom w:val="single" w:sz="8" w:space="0" w:color="000000"/>
              <w:right w:val="single" w:sz="8" w:space="0" w:color="000000"/>
            </w:tcBorders>
            <w:hideMark/>
          </w:tcPr>
          <w:p w:rsidR="00F75907" w:rsidRDefault="00F75907" w:rsidP="000D1192">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Įgyvendinant šį strateginį tikslą vykdoma programa(-</w:t>
            </w:r>
            <w:proofErr w:type="spellStart"/>
            <w:r>
              <w:rPr>
                <w:rFonts w:ascii="Times New Roman" w:eastAsia="Times New Roman" w:hAnsi="Times New Roman" w:cs="Times New Roman"/>
                <w:b/>
                <w:bCs/>
                <w:sz w:val="24"/>
                <w:szCs w:val="24"/>
                <w:lang w:eastAsia="ar-SA"/>
              </w:rPr>
              <w:t>os</w:t>
            </w:r>
            <w:proofErr w:type="spellEnd"/>
            <w:r>
              <w:rPr>
                <w:rFonts w:ascii="Times New Roman" w:eastAsia="Times New Roman" w:hAnsi="Times New Roman" w:cs="Times New Roman"/>
                <w:b/>
                <w:bCs/>
                <w:sz w:val="24"/>
                <w:szCs w:val="24"/>
                <w:lang w:eastAsia="ar-SA"/>
              </w:rPr>
              <w:t xml:space="preserve">): </w:t>
            </w:r>
          </w:p>
          <w:p w:rsidR="00F75907" w:rsidRDefault="00F75907" w:rsidP="000D1192">
            <w:pPr>
              <w:spacing w:after="60" w:line="240" w:lineRule="auto"/>
              <w:outlineLvl w:val="1"/>
              <w:rPr>
                <w:rFonts w:ascii="Times New Roman" w:eastAsia="Times New Roman" w:hAnsi="Times New Roman" w:cs="Times New Roman"/>
                <w:bCs/>
                <w:color w:val="00B050"/>
                <w:sz w:val="24"/>
                <w:szCs w:val="24"/>
                <w:lang w:eastAsia="lt-LT"/>
              </w:rPr>
            </w:pPr>
            <w:r>
              <w:rPr>
                <w:rFonts w:ascii="Times New Roman" w:eastAsia="Times New Roman" w:hAnsi="Times New Roman" w:cs="Times New Roman"/>
                <w:bCs/>
                <w:sz w:val="24"/>
                <w:szCs w:val="24"/>
                <w:lang w:eastAsia="lt-LT"/>
              </w:rPr>
              <w:t>Ugdymo kokybės ir sporto plėtros programa</w:t>
            </w:r>
          </w:p>
        </w:tc>
      </w:tr>
    </w:tbl>
    <w:p w:rsidR="00F75907" w:rsidRDefault="00F75907" w:rsidP="00F75907">
      <w:pPr>
        <w:jc w:val="center"/>
        <w:rPr>
          <w:rFonts w:ascii="Times New Roman" w:eastAsiaTheme="minorEastAsia" w:hAnsi="Times New Roman" w:cs="Times New Roman"/>
          <w:sz w:val="24"/>
          <w:szCs w:val="24"/>
          <w:lang w:eastAsia="lt-LT"/>
        </w:rPr>
      </w:pPr>
      <w:r>
        <w:rPr>
          <w:rFonts w:ascii="Times New Roman" w:eastAsiaTheme="minorEastAsia" w:hAnsi="Times New Roman" w:cs="Times New Roman"/>
          <w:sz w:val="24"/>
          <w:szCs w:val="24"/>
          <w:lang w:eastAsia="lt-LT"/>
        </w:rPr>
        <w:t>______________________</w:t>
      </w:r>
    </w:p>
    <w:p w:rsidR="00F75907" w:rsidRDefault="00F75907" w:rsidP="00F75907">
      <w:pPr>
        <w:rPr>
          <w:rFonts w:eastAsiaTheme="minorEastAsia"/>
          <w:lang w:eastAsia="lt-LT"/>
        </w:rPr>
      </w:pPr>
    </w:p>
    <w:p w:rsidR="00F75907" w:rsidRDefault="00F75907" w:rsidP="00F75907">
      <w:pPr>
        <w:rPr>
          <w:rFonts w:eastAsiaTheme="minorEastAsia"/>
          <w:lang w:eastAsia="lt-LT"/>
        </w:rPr>
      </w:pPr>
    </w:p>
    <w:p w:rsidR="00F75907" w:rsidRDefault="00F75907" w:rsidP="00F75907"/>
    <w:p w:rsidR="00F75907" w:rsidRDefault="00F75907" w:rsidP="00F75907"/>
    <w:p w:rsidR="00F75907" w:rsidRDefault="00F75907" w:rsidP="00F75907"/>
    <w:p w:rsidR="00F75907" w:rsidRDefault="00F75907" w:rsidP="00F75907"/>
    <w:p w:rsidR="00687CB2" w:rsidRDefault="00687CB2"/>
    <w:sectPr w:rsidR="00687CB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C1"/>
    <w:rsid w:val="003C4CC1"/>
    <w:rsid w:val="003D0FFC"/>
    <w:rsid w:val="00431984"/>
    <w:rsid w:val="005601C3"/>
    <w:rsid w:val="00687CB2"/>
    <w:rsid w:val="007D6294"/>
    <w:rsid w:val="00841C80"/>
    <w:rsid w:val="00850456"/>
    <w:rsid w:val="008C1909"/>
    <w:rsid w:val="009A399A"/>
    <w:rsid w:val="00AD39AC"/>
    <w:rsid w:val="00C07258"/>
    <w:rsid w:val="00D025AA"/>
    <w:rsid w:val="00F759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martTagType w:namespaceuri="schemas-tilde-lv/tildestengine" w:name="phone"/>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7590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759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7590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759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F84B0-CBF0-4DBF-81EE-A7D73F4F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11320</Words>
  <Characters>6453</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Vartotojas</cp:lastModifiedBy>
  <cp:revision>2</cp:revision>
  <dcterms:created xsi:type="dcterms:W3CDTF">2020-11-09T09:25:00Z</dcterms:created>
  <dcterms:modified xsi:type="dcterms:W3CDTF">2020-11-09T09:25:00Z</dcterms:modified>
</cp:coreProperties>
</file>